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D80887" w:rsidRDefault="009467BB" w:rsidP="00F20623">
      <w:pPr>
        <w:ind w:left="737"/>
        <w:rPr>
          <w:b/>
        </w:rPr>
      </w:pPr>
      <w:r>
        <w:rPr>
          <w:b/>
        </w:rPr>
        <w:t>Liefern und Verlegung von Stufen, Verlegung auf Mörtelstreifen</w:t>
      </w:r>
    </w:p>
    <w:p w:rsidR="009467BB" w:rsidRDefault="009467BB" w:rsidP="00F20623">
      <w:pPr>
        <w:ind w:left="737"/>
        <w:rPr>
          <w:b/>
          <w:sz w:val="28"/>
        </w:rPr>
      </w:pPr>
    </w:p>
    <w:p w:rsidR="00D202EF" w:rsidRPr="00D202EF" w:rsidRDefault="005C013E" w:rsidP="003C17E9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C61C65">
        <w:rPr>
          <w:noProof/>
        </w:rPr>
        <w:t xml:space="preserve"> </w:t>
      </w:r>
      <w:r w:rsidR="00C61C65" w:rsidRPr="00C61C65">
        <w:rPr>
          <w:noProof/>
        </w:rPr>
        <w:t>–</w:t>
      </w:r>
      <w:r w:rsidR="00C61C65">
        <w:rPr>
          <w:noProof/>
        </w:rPr>
        <w:t xml:space="preserve"> </w:t>
      </w:r>
      <w:r w:rsidR="00D202EF" w:rsidRPr="00D202EF">
        <w:rPr>
          <w:noProof/>
        </w:rPr>
        <w:t xml:space="preserve">Blockstufen </w:t>
      </w:r>
      <w:r w:rsidR="00694D32">
        <w:rPr>
          <w:noProof/>
        </w:rPr>
        <w:t>- Maschinenfertigung</w:t>
      </w:r>
    </w:p>
    <w:p w:rsidR="00D202EF" w:rsidRPr="00D202EF" w:rsidRDefault="00D202EF" w:rsidP="00E71A18"/>
    <w:p w:rsidR="001A536B" w:rsidRDefault="001A536B" w:rsidP="001A536B">
      <w:pPr>
        <w:rPr>
          <w:b/>
        </w:rPr>
      </w:pPr>
      <w:r w:rsidRPr="00D202EF">
        <w:rPr>
          <w:b/>
        </w:rPr>
        <w:t xml:space="preserve">           </w:t>
      </w:r>
      <w:r>
        <w:rPr>
          <w:b/>
        </w:rPr>
        <w:t>Technische Anforderungen</w:t>
      </w:r>
    </w:p>
    <w:p w:rsidR="00CD54F3" w:rsidRDefault="00CD54F3" w:rsidP="00CD54F3">
      <w:pPr>
        <w:ind w:left="737"/>
        <w:jc w:val="both"/>
      </w:pPr>
      <w:r>
        <w:tab/>
      </w:r>
    </w:p>
    <w:p w:rsidR="00CD54F3" w:rsidRDefault="00CD54F3" w:rsidP="00CD54F3">
      <w:pPr>
        <w:ind w:left="737"/>
        <w:jc w:val="both"/>
      </w:pPr>
      <w:r>
        <w:tab/>
      </w:r>
      <w:r>
        <w:tab/>
      </w:r>
    </w:p>
    <w:p w:rsidR="00CD54F3" w:rsidRDefault="00CD54F3" w:rsidP="00CD54F3">
      <w:pPr>
        <w:ind w:left="737"/>
        <w:jc w:val="both"/>
      </w:pPr>
      <w:r>
        <w:t>Stufen,</w:t>
      </w:r>
      <w:r w:rsidR="00694D32">
        <w:t xml:space="preserve"> unbewehrt, </w:t>
      </w:r>
      <w:r w:rsidR="00524490">
        <w:t>gemäß DIN EN 13198</w:t>
      </w:r>
    </w:p>
    <w:p w:rsidR="00CD54F3" w:rsidRDefault="00CD54F3" w:rsidP="00AF12C0">
      <w:pPr>
        <w:jc w:val="both"/>
      </w:pPr>
    </w:p>
    <w:p w:rsidR="00CD54F3" w:rsidRDefault="00CD54F3" w:rsidP="00CD54F3">
      <w:pPr>
        <w:ind w:left="737"/>
        <w:jc w:val="both"/>
      </w:pPr>
      <w:r>
        <w:t>Die Frosttausalzwiderstandsfähigkeit entspricht - Punkt 5.8 (DIN EN 13198)</w:t>
      </w:r>
    </w:p>
    <w:p w:rsidR="00E71A18" w:rsidRDefault="00E71A18" w:rsidP="00E71A18">
      <w:pPr>
        <w:jc w:val="both"/>
      </w:pPr>
    </w:p>
    <w:p w:rsidR="00E71A18" w:rsidRDefault="000E20D8" w:rsidP="000E20D8">
      <w:pPr>
        <w:jc w:val="both"/>
      </w:pPr>
      <w:r>
        <w:t xml:space="preserve">           </w:t>
      </w:r>
      <w:r w:rsidR="001529E7">
        <w:t xml:space="preserve">Oberfläche unbearbeitet: </w:t>
      </w:r>
      <w:r w:rsidR="00E71A18" w:rsidRPr="00A10430">
        <w:t>Rut</w:t>
      </w:r>
      <w:r>
        <w:t xml:space="preserve">schhemmung gemäß </w:t>
      </w:r>
      <w:r w:rsidR="001529E7">
        <w:t xml:space="preserve">EN 1338. 5.3.5.1 </w:t>
      </w:r>
      <w:r w:rsidR="00343D89">
        <w:t>sichergestellt</w:t>
      </w:r>
    </w:p>
    <w:p w:rsidR="00765DC9" w:rsidRDefault="00765DC9" w:rsidP="00EF77B9">
      <w:pPr>
        <w:ind w:left="737"/>
        <w:jc w:val="both"/>
      </w:pPr>
    </w:p>
    <w:p w:rsidR="00A74F4E" w:rsidRDefault="00630401" w:rsidP="00A74F4E">
      <w:pPr>
        <w:ind w:left="737"/>
        <w:jc w:val="both"/>
      </w:pPr>
      <w:r w:rsidRPr="00630401">
        <w:t xml:space="preserve">Oberfläche kugelgestrahlt: </w:t>
      </w:r>
      <w:r w:rsidR="00A74F4E" w:rsidRPr="00944C4D">
        <w:t>Rutschhemmung EN 16165</w:t>
      </w:r>
      <w:r w:rsidR="00A74F4E">
        <w:t xml:space="preserve"> B mind. 35° bzw. </w:t>
      </w:r>
    </w:p>
    <w:p w:rsidR="00A74F4E" w:rsidRPr="00944C4D" w:rsidRDefault="00A74F4E" w:rsidP="00A74F4E">
      <w:pPr>
        <w:ind w:left="737"/>
        <w:jc w:val="both"/>
      </w:pPr>
      <w:r>
        <w:t>DIN 51130 R13</w:t>
      </w:r>
    </w:p>
    <w:p w:rsidR="009F5F16" w:rsidRDefault="00E71A18" w:rsidP="009F5F16">
      <w:pPr>
        <w:ind w:left="73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F16" w:rsidRDefault="009F5F16" w:rsidP="009F5F16">
      <w:pPr>
        <w:ind w:left="737"/>
        <w:jc w:val="both"/>
      </w:pPr>
      <w:r>
        <w:t xml:space="preserve">Der Auftritt, die Frontseite und beide Stirnseiten sind bearbeitet. </w:t>
      </w:r>
    </w:p>
    <w:p w:rsidR="009F5F16" w:rsidRDefault="009F5F16" w:rsidP="009F5F16">
      <w:pPr>
        <w:ind w:left="737"/>
        <w:jc w:val="both"/>
      </w:pPr>
    </w:p>
    <w:p w:rsidR="009F5F16" w:rsidRDefault="009F5F16" w:rsidP="009F5F16">
      <w:pPr>
        <w:ind w:left="737"/>
        <w:jc w:val="both"/>
      </w:pPr>
      <w:r>
        <w:t>Die St</w:t>
      </w:r>
      <w:r w:rsidR="001529E7">
        <w:t>ufen sind umlaufend gefast mit 5x5</w:t>
      </w:r>
      <w:r>
        <w:t xml:space="preserve">mm </w:t>
      </w:r>
    </w:p>
    <w:p w:rsidR="009F5F16" w:rsidRDefault="009F5F16" w:rsidP="009F5F16">
      <w:pPr>
        <w:ind w:left="737"/>
        <w:jc w:val="both"/>
      </w:pPr>
    </w:p>
    <w:p w:rsidR="009F5F16" w:rsidRDefault="009F5F16" w:rsidP="009F5F16">
      <w:pPr>
        <w:ind w:left="737"/>
        <w:jc w:val="both"/>
      </w:pPr>
      <w:r w:rsidRPr="009F5F16">
        <w:t>Die maximalen Maßabweichungen in Dicke/Länge/Breite betragen ± 3mm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9467BB" w:rsidRDefault="00D80887" w:rsidP="009467BB">
      <w:pPr>
        <w:rPr>
          <w:b/>
        </w:rPr>
      </w:pPr>
      <w:r>
        <w:rPr>
          <w:b/>
        </w:rPr>
        <w:t xml:space="preserve">1.1       </w:t>
      </w:r>
      <w:r w:rsidR="009467BB">
        <w:rPr>
          <w:b/>
        </w:rPr>
        <w:t>Liefern und Verlegung von Stufen, Verlegung auf Mörtelstreifen</w:t>
      </w:r>
    </w:p>
    <w:p w:rsidR="009467BB" w:rsidRDefault="009467BB" w:rsidP="009467BB">
      <w:pPr>
        <w:rPr>
          <w:b/>
        </w:rPr>
      </w:pPr>
    </w:p>
    <w:p w:rsidR="00524490" w:rsidRDefault="00524490" w:rsidP="001A536B">
      <w:pPr>
        <w:ind w:left="794"/>
        <w:jc w:val="both"/>
      </w:pPr>
    </w:p>
    <w:p w:rsidR="0090531C" w:rsidRPr="005C013E" w:rsidRDefault="0090531C" w:rsidP="0090531C">
      <w:pPr>
        <w:jc w:val="both"/>
      </w:pPr>
    </w:p>
    <w:p w:rsidR="0090531C" w:rsidRPr="005C013E" w:rsidRDefault="0090531C" w:rsidP="0090531C">
      <w:pPr>
        <w:jc w:val="both"/>
        <w:rPr>
          <w:b/>
        </w:rPr>
      </w:pPr>
      <w:r w:rsidRPr="005C013E">
        <w:t xml:space="preserve">            </w:t>
      </w:r>
      <w:r w:rsidR="005C013E" w:rsidRPr="005C013E">
        <w:rPr>
          <w:b/>
        </w:rPr>
        <w:t>TOCANO</w:t>
      </w:r>
      <w:r w:rsidRPr="005C013E">
        <w:rPr>
          <w:b/>
        </w:rPr>
        <w:t xml:space="preserve"> – Blockstufen</w:t>
      </w:r>
      <w:r w:rsidR="001529E7" w:rsidRPr="005C013E">
        <w:rPr>
          <w:b/>
        </w:rPr>
        <w:t xml:space="preserve"> Maschinenfertigung</w:t>
      </w:r>
      <w:r w:rsidRPr="005C013E">
        <w:rPr>
          <w:b/>
        </w:rPr>
        <w:t xml:space="preserve"> </w:t>
      </w:r>
    </w:p>
    <w:p w:rsidR="0090531C" w:rsidRDefault="0090531C" w:rsidP="001A536B">
      <w:pPr>
        <w:ind w:left="794"/>
        <w:jc w:val="both"/>
      </w:pPr>
    </w:p>
    <w:p w:rsidR="00524490" w:rsidRDefault="0090531C" w:rsidP="001A536B">
      <w:pPr>
        <w:ind w:left="794"/>
        <w:jc w:val="both"/>
      </w:pPr>
      <w:r>
        <w:t xml:space="preserve">Format ………. x ………. x ………. </w:t>
      </w:r>
      <w:r w:rsidR="00612E23">
        <w:t>c</w:t>
      </w:r>
      <w:r>
        <w:t>m</w:t>
      </w:r>
    </w:p>
    <w:p w:rsidR="00612E23" w:rsidRDefault="00612E23" w:rsidP="001A536B">
      <w:pPr>
        <w:ind w:left="794"/>
        <w:jc w:val="both"/>
      </w:pPr>
    </w:p>
    <w:p w:rsidR="00612E23" w:rsidRDefault="00612E23" w:rsidP="00612E23">
      <w:pPr>
        <w:ind w:left="794"/>
        <w:jc w:val="both"/>
      </w:pPr>
      <w:r>
        <w:t xml:space="preserve"> 60 x  40 x 14</w:t>
      </w:r>
    </w:p>
    <w:p w:rsidR="00612E23" w:rsidRDefault="00612E23" w:rsidP="00612E23">
      <w:pPr>
        <w:ind w:left="794"/>
        <w:jc w:val="both"/>
      </w:pPr>
      <w:r>
        <w:t xml:space="preserve"> 80 x  40 x 14</w:t>
      </w:r>
    </w:p>
    <w:p w:rsidR="00612E23" w:rsidRDefault="00612E23" w:rsidP="00612E23">
      <w:pPr>
        <w:ind w:left="794"/>
        <w:jc w:val="both"/>
      </w:pPr>
      <w:r>
        <w:t>100 x 40 x 14</w:t>
      </w:r>
    </w:p>
    <w:p w:rsidR="00612E23" w:rsidRDefault="00612E23" w:rsidP="00612E23">
      <w:pPr>
        <w:ind w:left="794"/>
        <w:jc w:val="both"/>
      </w:pPr>
      <w:r>
        <w:t>120 x 40 x 14</w:t>
      </w:r>
    </w:p>
    <w:p w:rsidR="00612E23" w:rsidRDefault="00612E23" w:rsidP="00612E23">
      <w:pPr>
        <w:ind w:left="794"/>
        <w:jc w:val="both"/>
      </w:pPr>
    </w:p>
    <w:p w:rsidR="00630401" w:rsidRDefault="00630401" w:rsidP="00630401">
      <w:pPr>
        <w:jc w:val="both"/>
      </w:pPr>
    </w:p>
    <w:p w:rsidR="00841AD0" w:rsidRDefault="00841AD0" w:rsidP="00CB7198">
      <w:r>
        <w:t xml:space="preserve">           Oberflächenausführung …………..</w:t>
      </w:r>
    </w:p>
    <w:p w:rsidR="003F585E" w:rsidRDefault="00841AD0" w:rsidP="003F585E">
      <w:r>
        <w:t xml:space="preserve">            </w:t>
      </w:r>
    </w:p>
    <w:p w:rsidR="009467BB" w:rsidRDefault="003F585E" w:rsidP="003F585E">
      <w:r w:rsidRPr="00F20623">
        <w:t xml:space="preserve">           </w:t>
      </w:r>
      <w:r w:rsidR="001529E7" w:rsidRPr="00F20623">
        <w:t>Grau unbearbeitet,</w:t>
      </w:r>
    </w:p>
    <w:p w:rsidR="001529E7" w:rsidRDefault="003F585E" w:rsidP="001529E7">
      <w:r w:rsidRPr="00F20623">
        <w:t xml:space="preserve">           </w:t>
      </w:r>
      <w:r w:rsidR="001529E7" w:rsidRPr="00F20623">
        <w:t xml:space="preserve">LA LINIA </w:t>
      </w:r>
      <w:r w:rsidR="009467BB">
        <w:t>kugelgestrahlt</w:t>
      </w:r>
      <w:r w:rsidR="00357245">
        <w:t xml:space="preserve"> – Farbe gemäß gültiger Preisliste</w:t>
      </w:r>
    </w:p>
    <w:p w:rsidR="009467BB" w:rsidRDefault="009467BB" w:rsidP="009467BB">
      <w:r>
        <w:t xml:space="preserve">           </w:t>
      </w:r>
    </w:p>
    <w:p w:rsidR="009467BB" w:rsidRDefault="009467BB" w:rsidP="001529E7"/>
    <w:p w:rsidR="009467BB" w:rsidRDefault="009467BB" w:rsidP="001529E7"/>
    <w:p w:rsidR="009467BB" w:rsidRDefault="009467BB" w:rsidP="001529E7"/>
    <w:p w:rsidR="009467BB" w:rsidRDefault="009467BB" w:rsidP="009467BB">
      <w:pPr>
        <w:ind w:left="794"/>
        <w:jc w:val="both"/>
      </w:pPr>
      <w:r>
        <w:t>Die Verlegung hat gemäß den Aufbauhinweisen des Herstellers bzw. dem SLG -„Merkblatt für Planung, Ausführung und Instandhaltung von Treppen und Stufenanlagen aus Betonbauteilen im Außenbereich“ zu erfolgen.</w:t>
      </w:r>
    </w:p>
    <w:p w:rsidR="009467BB" w:rsidRPr="00CC3619" w:rsidRDefault="009467BB" w:rsidP="001529E7"/>
    <w:p w:rsidR="001529E7" w:rsidRDefault="001529E7" w:rsidP="003F585E"/>
    <w:p w:rsidR="00F20623" w:rsidRDefault="00F20623" w:rsidP="00F20623">
      <w:r w:rsidRPr="00F53E07">
        <w:rPr>
          <w:b/>
        </w:rPr>
        <w:t xml:space="preserve">1.2 </w:t>
      </w:r>
      <w:r>
        <w:rPr>
          <w:b/>
        </w:rPr>
        <w:t xml:space="preserve">      </w:t>
      </w:r>
      <w:r w:rsidRPr="00F53E07">
        <w:rPr>
          <w:b/>
        </w:rPr>
        <w:t>Zuschlag</w:t>
      </w:r>
      <w:r>
        <w:t xml:space="preserve"> für Stufenlösungen </w:t>
      </w:r>
      <w:r w:rsidRPr="00F53E07">
        <w:rPr>
          <w:b/>
        </w:rPr>
        <w:t>„SICHERE</w:t>
      </w:r>
      <w:r>
        <w:rPr>
          <w:b/>
        </w:rPr>
        <w:t>S</w:t>
      </w:r>
      <w:r w:rsidRPr="00F53E07">
        <w:rPr>
          <w:b/>
        </w:rPr>
        <w:t xml:space="preserve"> GEHEN“ </w:t>
      </w:r>
      <w:r>
        <w:t>…………..</w:t>
      </w:r>
    </w:p>
    <w:p w:rsidR="00F20623" w:rsidRDefault="00F20623" w:rsidP="00F20623"/>
    <w:p w:rsidR="00F20623" w:rsidRDefault="00F20623" w:rsidP="00F20623">
      <w:pPr>
        <w:widowControl w:val="0"/>
      </w:pPr>
      <w:r>
        <w:t xml:space="preserve">           </w:t>
      </w:r>
      <w:r w:rsidRPr="006D2D66">
        <w:t>Treppenkanten mit MarkerPaint, Stufenkant</w:t>
      </w:r>
      <w:r w:rsidR="00C45BA0">
        <w:t>enmarkierung gemäß DIN 18040-1</w:t>
      </w:r>
      <w:r>
        <w:t xml:space="preserve">                        </w:t>
      </w:r>
    </w:p>
    <w:p w:rsidR="00F20623" w:rsidRDefault="00F20623" w:rsidP="001A6408">
      <w:pPr>
        <w:widowControl w:val="0"/>
      </w:pPr>
      <w:r>
        <w:t xml:space="preserve">           Farben: Weiß oder Schwarz</w:t>
      </w:r>
      <w:r w:rsidRPr="006D2D66">
        <w:t xml:space="preserve"> </w:t>
      </w:r>
      <w:r>
        <w:t>………….</w:t>
      </w:r>
    </w:p>
    <w:p w:rsidR="00F20623" w:rsidRDefault="00F20623" w:rsidP="00F20623"/>
    <w:p w:rsidR="00F20623" w:rsidRDefault="00F20623" w:rsidP="00F20623">
      <w:pPr>
        <w:ind w:left="794"/>
        <w:jc w:val="both"/>
      </w:pPr>
    </w:p>
    <w:p w:rsidR="009467BB" w:rsidRDefault="009467BB" w:rsidP="009467BB">
      <w:pPr>
        <w:ind w:left="794"/>
        <w:jc w:val="both"/>
      </w:pPr>
      <w:r>
        <w:t>Zu beachten sind:</w:t>
      </w:r>
    </w:p>
    <w:p w:rsidR="009467BB" w:rsidRDefault="009467BB" w:rsidP="009467BB">
      <w:pPr>
        <w:ind w:left="794"/>
        <w:jc w:val="both"/>
      </w:pPr>
      <w:r>
        <w:t>„Merkblatt für Planung, Ausführung und Erhaltung von Treppen und Stufenanlagen aus Betonbauteilen im Außenbereich“ der SLG,</w:t>
      </w:r>
    </w:p>
    <w:p w:rsidR="009467BB" w:rsidRDefault="009467BB" w:rsidP="009467BB">
      <w:pPr>
        <w:ind w:left="794"/>
        <w:jc w:val="both"/>
      </w:pPr>
      <w:r>
        <w:t>DIN 32975 „Gestaltung visueller Informationen im öffentlichen Raum zur barrierefreien Nutzung“</w:t>
      </w:r>
    </w:p>
    <w:p w:rsidR="009467BB" w:rsidRDefault="009467BB" w:rsidP="009467BB">
      <w:pPr>
        <w:ind w:left="794"/>
        <w:jc w:val="both"/>
      </w:pPr>
      <w:r>
        <w:t>DIN 18040-1 „Barrierefreies Bauen“</w:t>
      </w:r>
    </w:p>
    <w:p w:rsidR="009467BB" w:rsidRDefault="009467BB" w:rsidP="009467BB">
      <w:pPr>
        <w:jc w:val="both"/>
      </w:pPr>
      <w:r>
        <w:t xml:space="preserve">            jeweils in ihrer neuesten Ausgabe. </w:t>
      </w:r>
    </w:p>
    <w:p w:rsidR="00F20623" w:rsidRDefault="00F20623" w:rsidP="00F20623">
      <w:pPr>
        <w:jc w:val="both"/>
      </w:pPr>
    </w:p>
    <w:p w:rsidR="00F20623" w:rsidRDefault="00357245" w:rsidP="00357245">
      <w:pPr>
        <w:jc w:val="both"/>
      </w:pPr>
      <w:r>
        <w:t xml:space="preserve">            Menge lfm</w:t>
      </w:r>
      <w:r w:rsidR="00F20623">
        <w:t xml:space="preserve"> ...........;                                                </w:t>
      </w:r>
      <w:r>
        <w:t xml:space="preserve">                         EP €/lfm</w:t>
      </w:r>
      <w:r w:rsidR="00F20623">
        <w:t xml:space="preserve"> ...............;                           </w:t>
      </w:r>
    </w:p>
    <w:p w:rsidR="00F20623" w:rsidRDefault="00F20623" w:rsidP="00F20623">
      <w:pPr>
        <w:jc w:val="both"/>
      </w:pPr>
      <w:r w:rsidRPr="001106AE">
        <w:t xml:space="preserve">   </w:t>
      </w:r>
    </w:p>
    <w:p w:rsidR="00F20623" w:rsidRPr="00A36422" w:rsidRDefault="00F20623" w:rsidP="00F20623">
      <w:pPr>
        <w:rPr>
          <w:b/>
        </w:rPr>
      </w:pPr>
      <w:r w:rsidRPr="00A36422">
        <w:rPr>
          <w:b/>
        </w:rPr>
        <w:t xml:space="preserve"> 2        Anpassungen</w:t>
      </w:r>
    </w:p>
    <w:p w:rsidR="00F20623" w:rsidRDefault="00F20623" w:rsidP="00F20623">
      <w:pPr>
        <w:ind w:left="794"/>
        <w:jc w:val="both"/>
      </w:pPr>
    </w:p>
    <w:p w:rsidR="00F20623" w:rsidRDefault="00F20623" w:rsidP="00F20623">
      <w:pPr>
        <w:ind w:left="794"/>
        <w:jc w:val="both"/>
      </w:pPr>
      <w:r>
        <w:t>Schneiden von TOCANO-Stufen mit Nassschneidegerät für Anpassungen an Rändern, Schrägen und Einbauteilen. Die Oberflächen sind unmittelbar nach dem Zuschnitt zu säubern.</w:t>
      </w:r>
    </w:p>
    <w:p w:rsidR="00F20623" w:rsidRDefault="00F20623" w:rsidP="00F20623">
      <w:pPr>
        <w:jc w:val="both"/>
      </w:pPr>
    </w:p>
    <w:p w:rsidR="00F20623" w:rsidRDefault="00F20623" w:rsidP="00F20623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F20623" w:rsidRDefault="00F20623" w:rsidP="00F20623">
      <w:pPr>
        <w:ind w:left="794"/>
        <w:jc w:val="both"/>
      </w:pPr>
      <w:r>
        <w:t xml:space="preserve">                    </w:t>
      </w:r>
    </w:p>
    <w:p w:rsidR="00F20623" w:rsidRDefault="00F20623" w:rsidP="00F20623">
      <w:pPr>
        <w:ind w:left="794"/>
      </w:pPr>
      <w:r>
        <w:t xml:space="preserve">Menge Stück ...........;                                                                  EP €/Stck...............;        </w:t>
      </w:r>
    </w:p>
    <w:p w:rsidR="00F20623" w:rsidRDefault="00F20623" w:rsidP="00F20623">
      <w:pPr>
        <w:ind w:left="794"/>
      </w:pPr>
    </w:p>
    <w:p w:rsidR="003F585E" w:rsidRDefault="003F585E" w:rsidP="00CB7198"/>
    <w:sectPr w:rsidR="003F585E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38" w:rsidRDefault="00D66138" w:rsidP="001C2132">
      <w:r>
        <w:separator/>
      </w:r>
    </w:p>
  </w:endnote>
  <w:endnote w:type="continuationSeparator" w:id="0">
    <w:p w:rsidR="00D66138" w:rsidRDefault="00D66138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4E" w:rsidRDefault="00A74F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F" w:rsidRPr="00B77733" w:rsidRDefault="00B9507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9F" w:rsidRPr="00B77733" w:rsidRDefault="00BD3E9F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A74F4E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D3E9F" w:rsidRPr="00B77733" w:rsidRDefault="00BD3E9F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A74F4E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04A4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D3E9F" w:rsidRPr="00B77733">
      <w:rPr>
        <w:sz w:val="20"/>
      </w:rPr>
      <w:t xml:space="preserve">              Textvorschlag einer Leistungsbeschreibung Birkenmeier S+D</w:t>
    </w:r>
    <w:r w:rsidR="00357245">
      <w:rPr>
        <w:sz w:val="20"/>
      </w:rPr>
      <w:t xml:space="preserve"> </w:t>
    </w:r>
    <w:r w:rsidR="00A74F4E">
      <w:rPr>
        <w:sz w:val="20"/>
      </w:rPr>
      <w:t>12</w:t>
    </w:r>
    <w:r w:rsidR="009467BB">
      <w:rPr>
        <w:sz w:val="20"/>
      </w:rPr>
      <w:t>.</w:t>
    </w:r>
    <w:bookmarkStart w:id="0" w:name="_GoBack"/>
    <w:bookmarkEnd w:id="0"/>
    <w:r w:rsidR="009467BB">
      <w:rPr>
        <w:sz w:val="20"/>
      </w:rPr>
      <w:t>2</w:t>
    </w:r>
    <w:r w:rsidR="00357245">
      <w:rPr>
        <w:sz w:val="20"/>
      </w:rPr>
      <w:t>2</w:t>
    </w:r>
  </w:p>
  <w:p w:rsidR="00BD3E9F" w:rsidRDefault="00BD3E9F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4E" w:rsidRDefault="00A74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38" w:rsidRDefault="00D66138" w:rsidP="001C2132">
      <w:r>
        <w:separator/>
      </w:r>
    </w:p>
  </w:footnote>
  <w:footnote w:type="continuationSeparator" w:id="0">
    <w:p w:rsidR="00D66138" w:rsidRDefault="00D66138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4E" w:rsidRDefault="00A74F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4E" w:rsidRDefault="00A74F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4E" w:rsidRDefault="00A74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652AC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E20D8"/>
    <w:rsid w:val="000E231E"/>
    <w:rsid w:val="000F19D2"/>
    <w:rsid w:val="000F4A5A"/>
    <w:rsid w:val="000F58E0"/>
    <w:rsid w:val="001106AE"/>
    <w:rsid w:val="00113B06"/>
    <w:rsid w:val="00113B59"/>
    <w:rsid w:val="001147F5"/>
    <w:rsid w:val="00117884"/>
    <w:rsid w:val="001229BC"/>
    <w:rsid w:val="00131604"/>
    <w:rsid w:val="00131A29"/>
    <w:rsid w:val="00131C7F"/>
    <w:rsid w:val="00140F76"/>
    <w:rsid w:val="001529E7"/>
    <w:rsid w:val="00177864"/>
    <w:rsid w:val="00183C16"/>
    <w:rsid w:val="0018707B"/>
    <w:rsid w:val="00191C63"/>
    <w:rsid w:val="001951F7"/>
    <w:rsid w:val="001A536B"/>
    <w:rsid w:val="001A6408"/>
    <w:rsid w:val="001C120C"/>
    <w:rsid w:val="001C2132"/>
    <w:rsid w:val="001C4AD4"/>
    <w:rsid w:val="001C4EDB"/>
    <w:rsid w:val="001E5376"/>
    <w:rsid w:val="001E6179"/>
    <w:rsid w:val="002001AC"/>
    <w:rsid w:val="002125C5"/>
    <w:rsid w:val="002130B0"/>
    <w:rsid w:val="002138F8"/>
    <w:rsid w:val="00226D99"/>
    <w:rsid w:val="0024066E"/>
    <w:rsid w:val="002510B1"/>
    <w:rsid w:val="00251D60"/>
    <w:rsid w:val="00281BCA"/>
    <w:rsid w:val="00284CD7"/>
    <w:rsid w:val="00287DAA"/>
    <w:rsid w:val="00292714"/>
    <w:rsid w:val="00293ACB"/>
    <w:rsid w:val="002946D6"/>
    <w:rsid w:val="002E519F"/>
    <w:rsid w:val="002E7083"/>
    <w:rsid w:val="0030427D"/>
    <w:rsid w:val="00304B88"/>
    <w:rsid w:val="003136D0"/>
    <w:rsid w:val="003357C4"/>
    <w:rsid w:val="00337DE6"/>
    <w:rsid w:val="00343D89"/>
    <w:rsid w:val="003460FE"/>
    <w:rsid w:val="00346806"/>
    <w:rsid w:val="003535AD"/>
    <w:rsid w:val="003540A2"/>
    <w:rsid w:val="00356C7D"/>
    <w:rsid w:val="00357245"/>
    <w:rsid w:val="00384C0A"/>
    <w:rsid w:val="00387FD0"/>
    <w:rsid w:val="00390BE8"/>
    <w:rsid w:val="003B0229"/>
    <w:rsid w:val="003B05E1"/>
    <w:rsid w:val="003C17E9"/>
    <w:rsid w:val="003C3D52"/>
    <w:rsid w:val="003C3D5F"/>
    <w:rsid w:val="003C50F4"/>
    <w:rsid w:val="003D1971"/>
    <w:rsid w:val="003F5535"/>
    <w:rsid w:val="003F585E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40AB"/>
    <w:rsid w:val="005076F0"/>
    <w:rsid w:val="00524490"/>
    <w:rsid w:val="00524EAF"/>
    <w:rsid w:val="005450AE"/>
    <w:rsid w:val="00580A6E"/>
    <w:rsid w:val="00596E43"/>
    <w:rsid w:val="00597D18"/>
    <w:rsid w:val="005A13FD"/>
    <w:rsid w:val="005B63C8"/>
    <w:rsid w:val="005C012E"/>
    <w:rsid w:val="005C013E"/>
    <w:rsid w:val="005C084C"/>
    <w:rsid w:val="005C2549"/>
    <w:rsid w:val="005E192F"/>
    <w:rsid w:val="006026FE"/>
    <w:rsid w:val="006079D1"/>
    <w:rsid w:val="00612E23"/>
    <w:rsid w:val="00630401"/>
    <w:rsid w:val="00635A79"/>
    <w:rsid w:val="0064498D"/>
    <w:rsid w:val="00653BC9"/>
    <w:rsid w:val="00654C71"/>
    <w:rsid w:val="00655B87"/>
    <w:rsid w:val="00660CED"/>
    <w:rsid w:val="00670FA6"/>
    <w:rsid w:val="00694D32"/>
    <w:rsid w:val="006B0030"/>
    <w:rsid w:val="006B0A19"/>
    <w:rsid w:val="006B7258"/>
    <w:rsid w:val="006C2CD7"/>
    <w:rsid w:val="006C3C41"/>
    <w:rsid w:val="006C568E"/>
    <w:rsid w:val="006D03E5"/>
    <w:rsid w:val="006D2D66"/>
    <w:rsid w:val="006F53F7"/>
    <w:rsid w:val="006F5FEF"/>
    <w:rsid w:val="0070278B"/>
    <w:rsid w:val="00716D19"/>
    <w:rsid w:val="007346AD"/>
    <w:rsid w:val="00736520"/>
    <w:rsid w:val="00742761"/>
    <w:rsid w:val="0074484F"/>
    <w:rsid w:val="00750EC3"/>
    <w:rsid w:val="00756A15"/>
    <w:rsid w:val="007615E4"/>
    <w:rsid w:val="00765DC9"/>
    <w:rsid w:val="0077630B"/>
    <w:rsid w:val="00791338"/>
    <w:rsid w:val="00796492"/>
    <w:rsid w:val="007C3B9E"/>
    <w:rsid w:val="008163F8"/>
    <w:rsid w:val="00816F9E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16C"/>
    <w:rsid w:val="008B4303"/>
    <w:rsid w:val="008B76D9"/>
    <w:rsid w:val="008C314E"/>
    <w:rsid w:val="008D0FF5"/>
    <w:rsid w:val="008D1BDA"/>
    <w:rsid w:val="008D78DD"/>
    <w:rsid w:val="008E4E02"/>
    <w:rsid w:val="0090531C"/>
    <w:rsid w:val="00915DA5"/>
    <w:rsid w:val="009174D4"/>
    <w:rsid w:val="009367D7"/>
    <w:rsid w:val="00936C06"/>
    <w:rsid w:val="00945FD1"/>
    <w:rsid w:val="009467BB"/>
    <w:rsid w:val="00965953"/>
    <w:rsid w:val="00966B77"/>
    <w:rsid w:val="009776A4"/>
    <w:rsid w:val="00986294"/>
    <w:rsid w:val="00991714"/>
    <w:rsid w:val="00991DBB"/>
    <w:rsid w:val="00992B23"/>
    <w:rsid w:val="009C45C8"/>
    <w:rsid w:val="009D2891"/>
    <w:rsid w:val="009F3B37"/>
    <w:rsid w:val="009F5F16"/>
    <w:rsid w:val="00A00B78"/>
    <w:rsid w:val="00A05233"/>
    <w:rsid w:val="00A10430"/>
    <w:rsid w:val="00A13F16"/>
    <w:rsid w:val="00A36422"/>
    <w:rsid w:val="00A4560C"/>
    <w:rsid w:val="00A74F4E"/>
    <w:rsid w:val="00A82273"/>
    <w:rsid w:val="00AA74DF"/>
    <w:rsid w:val="00AB510B"/>
    <w:rsid w:val="00AD5FC1"/>
    <w:rsid w:val="00AF12C0"/>
    <w:rsid w:val="00B02C90"/>
    <w:rsid w:val="00B0686C"/>
    <w:rsid w:val="00B26D1E"/>
    <w:rsid w:val="00B51645"/>
    <w:rsid w:val="00B5498B"/>
    <w:rsid w:val="00B7055D"/>
    <w:rsid w:val="00B747EF"/>
    <w:rsid w:val="00B77733"/>
    <w:rsid w:val="00B9507E"/>
    <w:rsid w:val="00B97850"/>
    <w:rsid w:val="00BD0E21"/>
    <w:rsid w:val="00BD3E9F"/>
    <w:rsid w:val="00BD6C61"/>
    <w:rsid w:val="00BE7997"/>
    <w:rsid w:val="00BF6120"/>
    <w:rsid w:val="00C10602"/>
    <w:rsid w:val="00C22D81"/>
    <w:rsid w:val="00C43110"/>
    <w:rsid w:val="00C45BA0"/>
    <w:rsid w:val="00C5203E"/>
    <w:rsid w:val="00C549E0"/>
    <w:rsid w:val="00C61A63"/>
    <w:rsid w:val="00C61C65"/>
    <w:rsid w:val="00C77036"/>
    <w:rsid w:val="00C87AB3"/>
    <w:rsid w:val="00CA04FA"/>
    <w:rsid w:val="00CA3B31"/>
    <w:rsid w:val="00CA5ED3"/>
    <w:rsid w:val="00CA7140"/>
    <w:rsid w:val="00CB4844"/>
    <w:rsid w:val="00CB7198"/>
    <w:rsid w:val="00CD54F3"/>
    <w:rsid w:val="00CD74B6"/>
    <w:rsid w:val="00CE6569"/>
    <w:rsid w:val="00D02F2E"/>
    <w:rsid w:val="00D05E37"/>
    <w:rsid w:val="00D13CC8"/>
    <w:rsid w:val="00D202EF"/>
    <w:rsid w:val="00D54B3A"/>
    <w:rsid w:val="00D56268"/>
    <w:rsid w:val="00D630B0"/>
    <w:rsid w:val="00D66138"/>
    <w:rsid w:val="00D76082"/>
    <w:rsid w:val="00D76C2D"/>
    <w:rsid w:val="00D80887"/>
    <w:rsid w:val="00D83243"/>
    <w:rsid w:val="00D83CE3"/>
    <w:rsid w:val="00D87230"/>
    <w:rsid w:val="00D9339B"/>
    <w:rsid w:val="00DA7A5D"/>
    <w:rsid w:val="00DB2443"/>
    <w:rsid w:val="00DC1F4D"/>
    <w:rsid w:val="00DC2FBA"/>
    <w:rsid w:val="00DC44AA"/>
    <w:rsid w:val="00DD1C42"/>
    <w:rsid w:val="00DD772D"/>
    <w:rsid w:val="00DE1627"/>
    <w:rsid w:val="00E11576"/>
    <w:rsid w:val="00E33377"/>
    <w:rsid w:val="00E4111B"/>
    <w:rsid w:val="00E42201"/>
    <w:rsid w:val="00E44C59"/>
    <w:rsid w:val="00E51B43"/>
    <w:rsid w:val="00E55FA6"/>
    <w:rsid w:val="00E71A18"/>
    <w:rsid w:val="00E758BC"/>
    <w:rsid w:val="00E95D19"/>
    <w:rsid w:val="00EA671D"/>
    <w:rsid w:val="00EC7246"/>
    <w:rsid w:val="00EE431E"/>
    <w:rsid w:val="00EF2254"/>
    <w:rsid w:val="00EF35E8"/>
    <w:rsid w:val="00EF77B9"/>
    <w:rsid w:val="00F00630"/>
    <w:rsid w:val="00F05CCE"/>
    <w:rsid w:val="00F1068F"/>
    <w:rsid w:val="00F20623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589B3"/>
  <w15:chartTrackingRefBased/>
  <w15:docId w15:val="{138FE06E-BFE8-4185-B758-102EE0C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E9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1666-7EAC-40A2-AB9B-AC3CA44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2022-12-30T09:01:00Z</dcterms:created>
  <dcterms:modified xsi:type="dcterms:W3CDTF">2022-12-30T09:01:00Z</dcterms:modified>
</cp:coreProperties>
</file>