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6B" w:rsidRPr="00E71A18" w:rsidRDefault="0003383E" w:rsidP="00A10430">
      <w:r w:rsidRPr="00E71A18">
        <w:t xml:space="preserve">        </w:t>
      </w:r>
      <w:r w:rsidR="00A10430" w:rsidRPr="00E71A18">
        <w:t xml:space="preserve">   </w:t>
      </w:r>
      <w:r w:rsidR="001A536B">
        <w:rPr>
          <w:b/>
          <w:sz w:val="28"/>
        </w:rPr>
        <w:t>Ausschreibungstext</w:t>
      </w:r>
    </w:p>
    <w:p w:rsidR="001A536B" w:rsidRDefault="001A536B" w:rsidP="001A536B">
      <w:pPr>
        <w:ind w:left="737"/>
        <w:rPr>
          <w:b/>
          <w:sz w:val="28"/>
        </w:rPr>
      </w:pPr>
    </w:p>
    <w:p w:rsidR="001A536B" w:rsidRDefault="00B46F0A" w:rsidP="003C17E9">
      <w:pPr>
        <w:pStyle w:val="berschrift1"/>
        <w:spacing w:line="300" w:lineRule="auto"/>
        <w:ind w:left="737"/>
        <w:rPr>
          <w:noProof/>
          <w:lang w:val="en-US"/>
        </w:rPr>
      </w:pPr>
      <w:r>
        <w:rPr>
          <w:noProof/>
          <w:lang w:val="en-US"/>
        </w:rPr>
        <w:t xml:space="preserve">BiMuro </w:t>
      </w:r>
      <w:r w:rsidR="00655F6A">
        <w:rPr>
          <w:noProof/>
          <w:lang w:val="en-US"/>
        </w:rPr>
        <w:t>–</w:t>
      </w:r>
      <w:r>
        <w:rPr>
          <w:noProof/>
          <w:lang w:val="en-US"/>
        </w:rPr>
        <w:t xml:space="preserve"> Mauersystem</w:t>
      </w:r>
    </w:p>
    <w:p w:rsidR="00655F6A" w:rsidRPr="00655F6A" w:rsidRDefault="00655F6A" w:rsidP="00655F6A">
      <w:pPr>
        <w:rPr>
          <w:lang w:val="en-US"/>
        </w:rPr>
      </w:pPr>
    </w:p>
    <w:p w:rsidR="001A536B" w:rsidRDefault="001A536B" w:rsidP="001A536B">
      <w:pPr>
        <w:rPr>
          <w:b/>
        </w:rPr>
      </w:pPr>
      <w:r w:rsidRPr="00E71A18">
        <w:rPr>
          <w:b/>
          <w:lang w:val="en-US"/>
        </w:rPr>
        <w:t xml:space="preserve">           </w:t>
      </w:r>
      <w:r>
        <w:rPr>
          <w:b/>
        </w:rPr>
        <w:t>Technische Anforderungen</w:t>
      </w:r>
    </w:p>
    <w:p w:rsidR="001A536B" w:rsidRDefault="001A536B" w:rsidP="001A536B">
      <w:pPr>
        <w:ind w:left="737"/>
        <w:rPr>
          <w:b/>
        </w:rPr>
      </w:pPr>
    </w:p>
    <w:p w:rsidR="00B46F0A" w:rsidRDefault="00B46F0A" w:rsidP="004E3A37">
      <w:pPr>
        <w:ind w:left="737"/>
        <w:jc w:val="both"/>
      </w:pPr>
      <w:r>
        <w:t>Betonelemente</w:t>
      </w:r>
      <w:r w:rsidR="005E192F">
        <w:t xml:space="preserve"> </w:t>
      </w:r>
      <w:r w:rsidR="00930D24">
        <w:t xml:space="preserve">für Stützwände und Sichtschutzwände </w:t>
      </w:r>
      <w:r>
        <w:t>nach EN 13198.</w:t>
      </w:r>
    </w:p>
    <w:p w:rsidR="00930D24" w:rsidRDefault="00930D24" w:rsidP="004E3A37">
      <w:pPr>
        <w:ind w:left="737"/>
        <w:jc w:val="both"/>
      </w:pPr>
    </w:p>
    <w:p w:rsidR="00817D46" w:rsidRDefault="00817D46" w:rsidP="00817D46">
      <w:pPr>
        <w:ind w:left="737"/>
        <w:jc w:val="both"/>
      </w:pPr>
      <w:r>
        <w:t>Freistehende Wände ohne Zusatzmaßnahmen bis 1,20 m Höhe, mit Zusatzmaß-nahmen bis 2,0 m Höhe ohne bauseitige Statik möglich</w:t>
      </w:r>
    </w:p>
    <w:p w:rsidR="00817D46" w:rsidRDefault="00817D46" w:rsidP="00817D46">
      <w:pPr>
        <w:ind w:left="737"/>
        <w:jc w:val="both"/>
      </w:pPr>
    </w:p>
    <w:p w:rsidR="00817D46" w:rsidRDefault="00817D46" w:rsidP="00817D46">
      <w:pPr>
        <w:ind w:left="737"/>
        <w:jc w:val="both"/>
      </w:pPr>
      <w:r>
        <w:t>Hinterschüttete Wände ohne Zusatzmaßnahmen bis 0,60 m Höhe, mit Zusatzmaß-nahmen bis 2,0 m Höhe ohne bauseitige Statik möglich</w:t>
      </w:r>
    </w:p>
    <w:p w:rsidR="00F8073F" w:rsidRDefault="00F8073F" w:rsidP="00E60AED">
      <w:pPr>
        <w:jc w:val="both"/>
      </w:pPr>
    </w:p>
    <w:p w:rsidR="00B46F0A" w:rsidRDefault="00930D24" w:rsidP="004E3A37">
      <w:pPr>
        <w:ind w:left="737"/>
        <w:jc w:val="both"/>
      </w:pPr>
      <w:r>
        <w:t>Zweischichtiger Aufbau, beidseitig unterschiedlich eingefärbt</w:t>
      </w:r>
    </w:p>
    <w:p w:rsidR="00E71A18" w:rsidRDefault="00E71A18" w:rsidP="00630401">
      <w:pPr>
        <w:ind w:left="73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0430" w:rsidRDefault="00B46F0A" w:rsidP="00E71A18">
      <w:pPr>
        <w:ind w:left="737"/>
        <w:jc w:val="both"/>
      </w:pPr>
      <w:r>
        <w:t>Zulässige Maßtoleranzen</w:t>
      </w:r>
      <w:r w:rsidR="00E71A18">
        <w:t xml:space="preserve"> ± 3 mm</w:t>
      </w:r>
      <w:r w:rsidR="00E71A18">
        <w:tab/>
      </w:r>
      <w:r w:rsidR="00E71A18">
        <w:tab/>
      </w:r>
      <w:r w:rsidR="00E71A18">
        <w:tab/>
      </w:r>
      <w:r w:rsidR="00E71A18">
        <w:tab/>
      </w:r>
      <w:r w:rsidR="00E71A18">
        <w:tab/>
      </w:r>
      <w:r w:rsidR="00E71A18">
        <w:tab/>
      </w:r>
      <w:r w:rsidR="00E71A18">
        <w:tab/>
      </w:r>
    </w:p>
    <w:p w:rsidR="00E71A18" w:rsidRDefault="00E71A18" w:rsidP="00E71A18">
      <w:pPr>
        <w:ind w:left="737"/>
        <w:jc w:val="both"/>
      </w:pPr>
    </w:p>
    <w:p w:rsidR="003F585E" w:rsidRDefault="00E60AED" w:rsidP="00E71A18">
      <w:pPr>
        <w:ind w:left="737"/>
        <w:jc w:val="both"/>
      </w:pPr>
      <w:r>
        <w:t>Mauere</w:t>
      </w:r>
      <w:r w:rsidR="00B46F0A">
        <w:t>lemente allseitig gerumpelt</w:t>
      </w:r>
    </w:p>
    <w:p w:rsidR="00A36422" w:rsidRDefault="00A36422" w:rsidP="00C43110">
      <w:pPr>
        <w:ind w:left="737"/>
        <w:jc w:val="both"/>
      </w:pPr>
    </w:p>
    <w:p w:rsidR="00E60AED" w:rsidRDefault="00E60AED" w:rsidP="00C43110">
      <w:pPr>
        <w:ind w:left="737"/>
        <w:jc w:val="both"/>
      </w:pPr>
      <w:r>
        <w:t>Zusatzelemente auf den Ansichtsseiten kugelgestrahlt</w:t>
      </w:r>
    </w:p>
    <w:p w:rsidR="00E60AED" w:rsidRDefault="00E60AED" w:rsidP="00C43110">
      <w:pPr>
        <w:ind w:left="737"/>
        <w:jc w:val="both"/>
      </w:pPr>
    </w:p>
    <w:p w:rsidR="00390BE8" w:rsidRDefault="00B46F0A" w:rsidP="00390BE8">
      <w:pPr>
        <w:jc w:val="both"/>
      </w:pPr>
      <w:r>
        <w:t xml:space="preserve">           Die Witterungs</w:t>
      </w:r>
      <w:r w:rsidR="00390BE8">
        <w:t>widerstan</w:t>
      </w:r>
      <w:r>
        <w:t>dsfähigkeit entspricht Punkt 4.3.5.2 a</w:t>
      </w:r>
      <w:r w:rsidR="00390BE8">
        <w:t xml:space="preserve"> (DIN EN 13198)</w:t>
      </w:r>
    </w:p>
    <w:p w:rsidR="00390BE8" w:rsidRDefault="00390BE8" w:rsidP="00C43110">
      <w:pPr>
        <w:ind w:left="737"/>
        <w:jc w:val="both"/>
      </w:pPr>
    </w:p>
    <w:p w:rsidR="00C43110" w:rsidRDefault="00C43110" w:rsidP="00C43110">
      <w:pPr>
        <w:ind w:left="737"/>
        <w:jc w:val="both"/>
      </w:pPr>
      <w:r>
        <w:t>B</w:t>
      </w:r>
      <w:r w:rsidR="00B46F0A">
        <w:t>austoffkennwert: Beton min. C25/30</w:t>
      </w:r>
    </w:p>
    <w:p w:rsidR="00B46F0A" w:rsidRDefault="00B46F0A" w:rsidP="00C43110">
      <w:pPr>
        <w:ind w:left="737"/>
        <w:jc w:val="both"/>
      </w:pPr>
    </w:p>
    <w:p w:rsidR="00B46F0A" w:rsidRDefault="00930D24" w:rsidP="00B46F0A">
      <w:pPr>
        <w:ind w:left="737"/>
        <w:jc w:val="both"/>
      </w:pPr>
      <w:r>
        <w:t>B</w:t>
      </w:r>
      <w:r w:rsidR="00B46F0A">
        <w:t>eton mit farbechten, hydr</w:t>
      </w:r>
      <w:r>
        <w:t>oklassierten Moränekörnungen 0/8</w:t>
      </w:r>
      <w:r w:rsidR="00B46F0A">
        <w:t xml:space="preserve"> mm</w:t>
      </w:r>
    </w:p>
    <w:p w:rsidR="00B46F0A" w:rsidRDefault="00B46F0A" w:rsidP="00B46F0A">
      <w:pPr>
        <w:ind w:left="737"/>
        <w:jc w:val="both"/>
      </w:pPr>
      <w:r>
        <w:t>Einfärbung mit UV-beständigen, anorganischen Pigmenten gemäß EN 12878</w:t>
      </w:r>
    </w:p>
    <w:p w:rsidR="00B46F0A" w:rsidRDefault="00B46F0A" w:rsidP="00B46F0A">
      <w:pPr>
        <w:ind w:left="737"/>
        <w:jc w:val="both"/>
      </w:pPr>
      <w:r>
        <w:t>Zemente CEM I oder CEM IIA gemäß EN 197-1</w:t>
      </w:r>
    </w:p>
    <w:p w:rsidR="00930D24" w:rsidRDefault="00930D24" w:rsidP="00B46F0A">
      <w:pPr>
        <w:ind w:left="737"/>
        <w:jc w:val="both"/>
      </w:pPr>
    </w:p>
    <w:p w:rsidR="00B46F0A" w:rsidRDefault="00B46F0A" w:rsidP="00B46F0A">
      <w:pPr>
        <w:ind w:left="737"/>
        <w:jc w:val="both"/>
      </w:pPr>
      <w:r>
        <w:t>Alle Rohstoffe CE-zertifiziert</w:t>
      </w:r>
    </w:p>
    <w:p w:rsidR="00EF77B9" w:rsidRDefault="00EF77B9" w:rsidP="00390BE8">
      <w:pPr>
        <w:jc w:val="both"/>
      </w:pPr>
    </w:p>
    <w:p w:rsidR="00802603" w:rsidRDefault="00802603" w:rsidP="00802603">
      <w:pPr>
        <w:ind w:left="737"/>
        <w:jc w:val="both"/>
      </w:pPr>
      <w:r>
        <w:t>Verklebung der Lagerfugen mit frostsicherem Dünnbettmörtel, Mörtelklasse M10, Mörtel ist im Lieferumfang enthalten.</w:t>
      </w:r>
    </w:p>
    <w:p w:rsidR="00802603" w:rsidRDefault="00802603" w:rsidP="00802603">
      <w:pPr>
        <w:ind w:left="737"/>
        <w:jc w:val="both"/>
      </w:pPr>
    </w:p>
    <w:p w:rsidR="00CB7198" w:rsidRDefault="00EF77B9" w:rsidP="00CB7198">
      <w:pPr>
        <w:ind w:left="737"/>
        <w:jc w:val="both"/>
      </w:pPr>
      <w:r w:rsidRPr="00EF77B9">
        <w:t>Neutrale Güteüberwachung durch eine nach DIN EN ISO/IEC 17065 akkreditierte Gesellschaft</w:t>
      </w:r>
    </w:p>
    <w:p w:rsidR="00CB7198" w:rsidRDefault="00CB7198" w:rsidP="00CB7198">
      <w:pPr>
        <w:ind w:left="737"/>
        <w:jc w:val="both"/>
      </w:pPr>
    </w:p>
    <w:p w:rsidR="001A536B" w:rsidRDefault="001A536B" w:rsidP="001A536B">
      <w:pPr>
        <w:spacing w:line="276" w:lineRule="auto"/>
      </w:pPr>
      <w:r>
        <w:t>Pos     Leistungsbeschreibung</w:t>
      </w:r>
    </w:p>
    <w:p w:rsidR="001A536B" w:rsidRDefault="001A536B" w:rsidP="001A536B">
      <w:pPr>
        <w:ind w:left="1531"/>
      </w:pPr>
    </w:p>
    <w:p w:rsidR="001A536B" w:rsidRDefault="001A536B" w:rsidP="00116A27">
      <w:pPr>
        <w:numPr>
          <w:ilvl w:val="0"/>
          <w:numId w:val="15"/>
        </w:numPr>
        <w:rPr>
          <w:b/>
        </w:rPr>
      </w:pPr>
      <w:r>
        <w:rPr>
          <w:b/>
        </w:rPr>
        <w:t xml:space="preserve">    Liefern und Verlegung</w:t>
      </w:r>
    </w:p>
    <w:p w:rsidR="00116A27" w:rsidRDefault="00116A27" w:rsidP="00116A27">
      <w:pPr>
        <w:rPr>
          <w:b/>
        </w:rPr>
      </w:pPr>
    </w:p>
    <w:p w:rsidR="00116A27" w:rsidRPr="00CC3619" w:rsidRDefault="00116A27" w:rsidP="00116A27">
      <w:pPr>
        <w:ind w:left="794"/>
        <w:jc w:val="both"/>
      </w:pPr>
      <w:r w:rsidRPr="00A10430">
        <w:t xml:space="preserve">Liefern und </w:t>
      </w:r>
      <w:r w:rsidR="006A77CD">
        <w:t>Aufbau einer</w:t>
      </w:r>
      <w:r w:rsidRPr="00A10430">
        <w:t xml:space="preserve"> </w:t>
      </w:r>
      <w:r w:rsidR="006A77CD">
        <w:t xml:space="preserve">BiMuro - </w:t>
      </w:r>
      <w:r>
        <w:t>Mauer</w:t>
      </w:r>
      <w:r w:rsidR="006A77CD">
        <w:t>wand</w:t>
      </w:r>
      <w:r>
        <w:t xml:space="preserve"> entsprechend dem Verlegeplan</w:t>
      </w:r>
      <w:r w:rsidRPr="00CC3619">
        <w:t>-Nr.: ……….</w:t>
      </w:r>
    </w:p>
    <w:p w:rsidR="00116A27" w:rsidRDefault="00116A27" w:rsidP="00116A27">
      <w:pPr>
        <w:rPr>
          <w:b/>
        </w:rPr>
      </w:pPr>
    </w:p>
    <w:p w:rsidR="00116A27" w:rsidRDefault="00116A27" w:rsidP="00116A27">
      <w:pPr>
        <w:rPr>
          <w:b/>
        </w:rPr>
      </w:pPr>
    </w:p>
    <w:p w:rsidR="001A536B" w:rsidRPr="00116A27" w:rsidRDefault="00116A27" w:rsidP="00116A27">
      <w:pPr>
        <w:ind w:left="135"/>
        <w:jc w:val="both"/>
        <w:rPr>
          <w:b/>
        </w:rPr>
      </w:pPr>
      <w:r w:rsidRPr="00116A27">
        <w:rPr>
          <w:b/>
        </w:rPr>
        <w:t>1.1.    Mauerelemente</w:t>
      </w:r>
    </w:p>
    <w:p w:rsidR="00116A27" w:rsidRPr="00A10430" w:rsidRDefault="00116A27" w:rsidP="001A536B">
      <w:pPr>
        <w:ind w:left="794"/>
        <w:jc w:val="both"/>
      </w:pPr>
    </w:p>
    <w:p w:rsidR="00CB7198" w:rsidRDefault="00D05E37" w:rsidP="00D05E37">
      <w:pPr>
        <w:ind w:left="794"/>
        <w:jc w:val="both"/>
      </w:pPr>
      <w:r w:rsidRPr="00930D24">
        <w:t>Fabrikat „</w:t>
      </w:r>
      <w:r w:rsidR="00930D24" w:rsidRPr="00930D24">
        <w:rPr>
          <w:b/>
        </w:rPr>
        <w:t>BiMuro</w:t>
      </w:r>
      <w:r w:rsidR="00930D24" w:rsidRPr="00930D24">
        <w:t xml:space="preserve"> - Mauersystem</w:t>
      </w:r>
      <w:r w:rsidR="00CB7198" w:rsidRPr="00930D24">
        <w:t>“</w:t>
      </w:r>
      <w:r w:rsidR="003F585E" w:rsidRPr="00930D24">
        <w:t xml:space="preserve"> – </w:t>
      </w:r>
      <w:r w:rsidR="00930D24" w:rsidRPr="00930D24">
        <w:t>Wandstärke 25cm</w:t>
      </w:r>
      <w:r w:rsidR="00CB7198" w:rsidRPr="00930D24">
        <w:t xml:space="preserve">, </w:t>
      </w:r>
    </w:p>
    <w:p w:rsidR="00930D24" w:rsidRDefault="00930D24" w:rsidP="00D05E37">
      <w:pPr>
        <w:ind w:left="794"/>
        <w:jc w:val="both"/>
      </w:pPr>
    </w:p>
    <w:p w:rsidR="00930D24" w:rsidRPr="00930D24" w:rsidRDefault="00116A27" w:rsidP="00D05E37">
      <w:pPr>
        <w:ind w:left="794"/>
        <w:jc w:val="both"/>
      </w:pPr>
      <w:r w:rsidRPr="00116A27">
        <w:rPr>
          <w:b/>
        </w:rPr>
        <w:t>BiMuro</w:t>
      </w:r>
      <w:r w:rsidR="00655F6A">
        <w:rPr>
          <w:b/>
        </w:rPr>
        <w:t xml:space="preserve"> </w:t>
      </w:r>
      <w:r w:rsidRPr="00116A27">
        <w:rPr>
          <w:b/>
        </w:rPr>
        <w:t>-</w:t>
      </w:r>
      <w:r w:rsidR="00655F6A">
        <w:rPr>
          <w:b/>
        </w:rPr>
        <w:t xml:space="preserve"> </w:t>
      </w:r>
      <w:r w:rsidR="00930D24" w:rsidRPr="00116A27">
        <w:rPr>
          <w:b/>
        </w:rPr>
        <w:t>Mauerelement</w:t>
      </w:r>
      <w:r w:rsidR="00930D24">
        <w:t xml:space="preserve"> ………………..</w:t>
      </w:r>
    </w:p>
    <w:p w:rsidR="00630401" w:rsidRPr="00630401" w:rsidRDefault="00630401" w:rsidP="003F585E">
      <w:pPr>
        <w:jc w:val="both"/>
        <w:rPr>
          <w:u w:val="single"/>
        </w:rPr>
      </w:pPr>
      <w:bookmarkStart w:id="0" w:name="_GoBack"/>
      <w:bookmarkEnd w:id="0"/>
    </w:p>
    <w:p w:rsidR="00CB7198" w:rsidRDefault="00930D24" w:rsidP="00CB7198">
      <w:pPr>
        <w:ind w:left="737"/>
        <w:jc w:val="both"/>
      </w:pPr>
      <w:r>
        <w:lastRenderedPageBreak/>
        <w:t xml:space="preserve"> 25</w:t>
      </w:r>
      <w:r w:rsidR="00630401">
        <w:t xml:space="preserve"> </w:t>
      </w:r>
      <w:r>
        <w:t xml:space="preserve">   </w:t>
      </w:r>
      <w:r w:rsidR="00630401">
        <w:t xml:space="preserve">/ </w:t>
      </w:r>
      <w:r w:rsidR="00F8073F">
        <w:t xml:space="preserve"> </w:t>
      </w:r>
      <w:r>
        <w:t>2</w:t>
      </w:r>
      <w:r w:rsidR="00630401">
        <w:t>5</w:t>
      </w:r>
      <w:r>
        <w:t xml:space="preserve">  / 10</w:t>
      </w:r>
      <w:r w:rsidR="00630401">
        <w:t xml:space="preserve"> </w:t>
      </w:r>
    </w:p>
    <w:p w:rsidR="00841AD0" w:rsidRDefault="00CB7198" w:rsidP="00630401">
      <w:pPr>
        <w:jc w:val="both"/>
      </w:pPr>
      <w:r>
        <w:t xml:space="preserve">           </w:t>
      </w:r>
      <w:r w:rsidR="00930D24">
        <w:t xml:space="preserve"> 25    </w:t>
      </w:r>
      <w:r w:rsidR="00F8073F">
        <w:t xml:space="preserve">/ </w:t>
      </w:r>
      <w:r w:rsidR="00930D24">
        <w:t xml:space="preserve"> 2</w:t>
      </w:r>
      <w:r w:rsidR="003F585E">
        <w:t xml:space="preserve">5 </w:t>
      </w:r>
      <w:r w:rsidR="00930D24">
        <w:t xml:space="preserve"> / 20</w:t>
      </w:r>
    </w:p>
    <w:p w:rsidR="00630401" w:rsidRDefault="003F585E" w:rsidP="00630401">
      <w:pPr>
        <w:jc w:val="both"/>
      </w:pPr>
      <w:r>
        <w:t xml:space="preserve">           </w:t>
      </w:r>
      <w:r w:rsidR="00930D24">
        <w:t xml:space="preserve"> 37,5 /</w:t>
      </w:r>
      <w:r w:rsidR="00F8073F">
        <w:t xml:space="preserve"> </w:t>
      </w:r>
      <w:r w:rsidR="00930D24">
        <w:t xml:space="preserve"> 25  / 20</w:t>
      </w:r>
    </w:p>
    <w:p w:rsidR="00930D24" w:rsidRDefault="00930D24" w:rsidP="00930D24">
      <w:pPr>
        <w:ind w:left="737"/>
        <w:jc w:val="both"/>
      </w:pPr>
      <w:r>
        <w:t xml:space="preserve"> 50    /  25  / 10 </w:t>
      </w:r>
    </w:p>
    <w:p w:rsidR="00930D24" w:rsidRDefault="00930D24" w:rsidP="00930D24">
      <w:pPr>
        <w:ind w:left="737"/>
        <w:jc w:val="both"/>
      </w:pPr>
    </w:p>
    <w:p w:rsidR="00930D24" w:rsidRPr="00930D24" w:rsidRDefault="00930D24" w:rsidP="00930D24">
      <w:pPr>
        <w:jc w:val="both"/>
      </w:pPr>
      <w:r>
        <w:t xml:space="preserve">            Pfeilerelement ………………..</w:t>
      </w:r>
    </w:p>
    <w:p w:rsidR="00930D24" w:rsidRPr="00630401" w:rsidRDefault="00930D24" w:rsidP="00930D24">
      <w:pPr>
        <w:jc w:val="both"/>
        <w:rPr>
          <w:u w:val="single"/>
        </w:rPr>
      </w:pPr>
    </w:p>
    <w:p w:rsidR="00930D24" w:rsidRDefault="00930D24" w:rsidP="00930D24">
      <w:pPr>
        <w:ind w:left="737"/>
        <w:jc w:val="both"/>
      </w:pPr>
      <w:r>
        <w:t xml:space="preserve"> 25    / </w:t>
      </w:r>
      <w:r w:rsidR="00F8073F">
        <w:t xml:space="preserve"> </w:t>
      </w:r>
      <w:r>
        <w:t xml:space="preserve">25  / 10 </w:t>
      </w:r>
    </w:p>
    <w:p w:rsidR="00930D24" w:rsidRDefault="00930D24" w:rsidP="00930D24">
      <w:pPr>
        <w:jc w:val="both"/>
      </w:pPr>
      <w:r>
        <w:t xml:space="preserve">            25    </w:t>
      </w:r>
      <w:r w:rsidR="00F8073F">
        <w:t xml:space="preserve">/ </w:t>
      </w:r>
      <w:r>
        <w:t xml:space="preserve"> 25  / 20</w:t>
      </w:r>
    </w:p>
    <w:p w:rsidR="00930D24" w:rsidRDefault="00930D24" w:rsidP="00930D24">
      <w:pPr>
        <w:jc w:val="both"/>
      </w:pPr>
      <w:r>
        <w:t xml:space="preserve">            37,5 /</w:t>
      </w:r>
      <w:r w:rsidR="00F8073F">
        <w:t xml:space="preserve"> </w:t>
      </w:r>
      <w:r>
        <w:t xml:space="preserve"> 25  / 20</w:t>
      </w:r>
    </w:p>
    <w:p w:rsidR="00930D24" w:rsidRDefault="00930D24" w:rsidP="00930D24">
      <w:pPr>
        <w:ind w:left="737"/>
        <w:jc w:val="both"/>
      </w:pPr>
      <w:r>
        <w:t xml:space="preserve"> 50    /  25  / 10 </w:t>
      </w:r>
    </w:p>
    <w:p w:rsidR="00930D24" w:rsidRDefault="00930D24" w:rsidP="00930D24">
      <w:pPr>
        <w:ind w:left="737"/>
        <w:jc w:val="both"/>
      </w:pPr>
    </w:p>
    <w:p w:rsidR="00841AD0" w:rsidRDefault="00841AD0" w:rsidP="00CB7198">
      <w:r>
        <w:t xml:space="preserve">           Oberflächenausführung …………..</w:t>
      </w:r>
    </w:p>
    <w:p w:rsidR="003F585E" w:rsidRDefault="00841AD0" w:rsidP="003F585E">
      <w:r>
        <w:t xml:space="preserve">            </w:t>
      </w:r>
    </w:p>
    <w:p w:rsidR="003F585E" w:rsidRDefault="003F585E" w:rsidP="007A4542">
      <w:r>
        <w:t xml:space="preserve">           (</w:t>
      </w:r>
      <w:r w:rsidR="00116A27">
        <w:t>hellgelb, juragraumix, muschelkalk, schiefergrau – jeweils changierend</w:t>
      </w:r>
      <w:r w:rsidR="007A4542">
        <w:t xml:space="preserve">) </w:t>
      </w:r>
    </w:p>
    <w:p w:rsidR="00116A27" w:rsidRDefault="00116A27" w:rsidP="00CB7198"/>
    <w:p w:rsidR="00116A27" w:rsidRDefault="00116A27" w:rsidP="00CB7198"/>
    <w:p w:rsidR="00116A27" w:rsidRPr="00116A27" w:rsidRDefault="00116A27" w:rsidP="00116A27">
      <w:pPr>
        <w:ind w:left="135"/>
        <w:jc w:val="both"/>
        <w:rPr>
          <w:b/>
        </w:rPr>
      </w:pPr>
      <w:r>
        <w:rPr>
          <w:b/>
        </w:rPr>
        <w:t>1.2</w:t>
      </w:r>
      <w:r w:rsidRPr="00116A27">
        <w:rPr>
          <w:b/>
        </w:rPr>
        <w:t xml:space="preserve">.   </w:t>
      </w:r>
      <w:r>
        <w:rPr>
          <w:b/>
        </w:rPr>
        <w:t>Zusatzelemente</w:t>
      </w:r>
    </w:p>
    <w:p w:rsidR="00116A27" w:rsidRPr="00A10430" w:rsidRDefault="00116A27" w:rsidP="00116A27">
      <w:pPr>
        <w:ind w:left="794"/>
        <w:jc w:val="both"/>
      </w:pPr>
    </w:p>
    <w:p w:rsidR="00116A27" w:rsidRDefault="00116A27" w:rsidP="00CB7198">
      <w:r>
        <w:t xml:space="preserve">           </w:t>
      </w:r>
      <w:r w:rsidRPr="00116A27">
        <w:rPr>
          <w:b/>
        </w:rPr>
        <w:t>BiMuro - Mauerabdeckplatte</w:t>
      </w:r>
      <w:r>
        <w:t xml:space="preserve"> 50  /  33  /  6 cm</w:t>
      </w:r>
    </w:p>
    <w:p w:rsidR="00116A27" w:rsidRDefault="00116A27" w:rsidP="00CB7198"/>
    <w:p w:rsidR="00116A27" w:rsidRDefault="00116A27" w:rsidP="00116A27">
      <w:r>
        <w:t xml:space="preserve">           Oberflächenausführung …………..</w:t>
      </w:r>
    </w:p>
    <w:p w:rsidR="00116A27" w:rsidRDefault="00116A27" w:rsidP="00116A27">
      <w:r>
        <w:t xml:space="preserve">                </w:t>
      </w:r>
    </w:p>
    <w:p w:rsidR="00116A27" w:rsidRDefault="00116A27" w:rsidP="00116A27">
      <w:r>
        <w:t xml:space="preserve">           (braun, gelb, grau – jeweils kugelgestrahlt)</w:t>
      </w:r>
    </w:p>
    <w:p w:rsidR="00116A27" w:rsidRDefault="00116A27" w:rsidP="00CB7198"/>
    <w:p w:rsidR="00116A27" w:rsidRDefault="00116A27" w:rsidP="00116A27">
      <w:r>
        <w:t xml:space="preserve">           </w:t>
      </w:r>
      <w:r w:rsidRPr="00116A27">
        <w:rPr>
          <w:b/>
        </w:rPr>
        <w:t xml:space="preserve">BiMuro </w:t>
      </w:r>
      <w:r>
        <w:rPr>
          <w:b/>
        </w:rPr>
        <w:t>–</w:t>
      </w:r>
      <w:r w:rsidRPr="00116A27">
        <w:rPr>
          <w:b/>
        </w:rPr>
        <w:t xml:space="preserve"> </w:t>
      </w:r>
      <w:r>
        <w:rPr>
          <w:b/>
        </w:rPr>
        <w:t>Tür- und Fensterelemente</w:t>
      </w:r>
      <w:r>
        <w:t xml:space="preserve"> 100  /  28  /  10 cm</w:t>
      </w:r>
    </w:p>
    <w:p w:rsidR="00116A27" w:rsidRDefault="00116A27" w:rsidP="00116A27"/>
    <w:p w:rsidR="00116A27" w:rsidRDefault="00116A27" w:rsidP="00116A27">
      <w:r>
        <w:t xml:space="preserve">           Oberflächenausführung …………..</w:t>
      </w:r>
    </w:p>
    <w:p w:rsidR="00116A27" w:rsidRDefault="00116A27" w:rsidP="00116A27">
      <w:r>
        <w:t xml:space="preserve">                </w:t>
      </w:r>
    </w:p>
    <w:p w:rsidR="00116A27" w:rsidRDefault="00116A27" w:rsidP="00116A27">
      <w:r>
        <w:t xml:space="preserve">           (braun, gelb, grau – jeweils kugelgestrahlt)</w:t>
      </w:r>
    </w:p>
    <w:p w:rsidR="00116A27" w:rsidRDefault="00116A27" w:rsidP="00CB7198"/>
    <w:p w:rsidR="00F8073F" w:rsidRPr="00116A27" w:rsidRDefault="00F8073F" w:rsidP="00F8073F">
      <w:pPr>
        <w:ind w:left="135"/>
        <w:jc w:val="both"/>
        <w:rPr>
          <w:b/>
        </w:rPr>
      </w:pPr>
      <w:r>
        <w:rPr>
          <w:b/>
        </w:rPr>
        <w:t>1.3</w:t>
      </w:r>
      <w:r w:rsidRPr="00116A27">
        <w:rPr>
          <w:b/>
        </w:rPr>
        <w:t xml:space="preserve">.   </w:t>
      </w:r>
      <w:r>
        <w:rPr>
          <w:b/>
        </w:rPr>
        <w:t>Zubehör</w:t>
      </w:r>
    </w:p>
    <w:p w:rsidR="00F8073F" w:rsidRPr="00A10430" w:rsidRDefault="00F8073F" w:rsidP="00F8073F">
      <w:pPr>
        <w:ind w:left="794"/>
        <w:jc w:val="both"/>
      </w:pPr>
    </w:p>
    <w:p w:rsidR="00F8073F" w:rsidRDefault="00F8073F" w:rsidP="00F8073F">
      <w:r>
        <w:t xml:space="preserve">           </w:t>
      </w:r>
      <w:r w:rsidRPr="00116A27">
        <w:rPr>
          <w:b/>
        </w:rPr>
        <w:t xml:space="preserve">BiMuro </w:t>
      </w:r>
      <w:r>
        <w:rPr>
          <w:b/>
        </w:rPr>
        <w:t>–</w:t>
      </w:r>
      <w:r w:rsidRPr="00116A27">
        <w:rPr>
          <w:b/>
        </w:rPr>
        <w:t xml:space="preserve"> </w:t>
      </w:r>
      <w:r>
        <w:rPr>
          <w:b/>
        </w:rPr>
        <w:t xml:space="preserve">Bogenlehren </w:t>
      </w:r>
      <w:r w:rsidRPr="00F8073F">
        <w:t>für gemauerte Rund- und Korbbögen</w:t>
      </w:r>
      <w:r>
        <w:t xml:space="preserve"> </w:t>
      </w:r>
    </w:p>
    <w:p w:rsidR="00F8073F" w:rsidRDefault="00F8073F" w:rsidP="00F8073F"/>
    <w:p w:rsidR="00F8073F" w:rsidRDefault="00F8073F" w:rsidP="00F8073F">
      <w:r>
        <w:t xml:space="preserve">           Lehre für Rundbögen ………….</w:t>
      </w:r>
    </w:p>
    <w:p w:rsidR="00F8073F" w:rsidRDefault="00F8073F" w:rsidP="00F8073F"/>
    <w:p w:rsidR="00F8073F" w:rsidRDefault="00F8073F" w:rsidP="00F8073F">
      <w:r>
        <w:t xml:space="preserve">           Lichte Maueröffnung 50, 75, 100, 125, 150, 175 cm</w:t>
      </w:r>
    </w:p>
    <w:p w:rsidR="00F8073F" w:rsidRDefault="00F8073F" w:rsidP="00F8073F"/>
    <w:p w:rsidR="00F8073F" w:rsidRDefault="00F8073F" w:rsidP="00F8073F">
      <w:r>
        <w:t xml:space="preserve">           Lehre für Korbbögen ………….</w:t>
      </w:r>
    </w:p>
    <w:p w:rsidR="00F8073F" w:rsidRDefault="00F8073F" w:rsidP="00F8073F"/>
    <w:p w:rsidR="00F8073F" w:rsidRDefault="00F8073F" w:rsidP="00F8073F">
      <w:r>
        <w:t xml:space="preserve">           Lichte Maueröffnung 50, 75, 100, 125, 150, 175 cm</w:t>
      </w:r>
    </w:p>
    <w:p w:rsidR="00F8073F" w:rsidRDefault="00F8073F" w:rsidP="00F8073F"/>
    <w:p w:rsidR="003F585E" w:rsidRDefault="003F585E" w:rsidP="00CB7198"/>
    <w:p w:rsidR="001106AE" w:rsidRDefault="001106AE" w:rsidP="00E4194D">
      <w:pPr>
        <w:ind w:left="794"/>
        <w:jc w:val="both"/>
      </w:pPr>
      <w:r>
        <w:t xml:space="preserve">Zu verlegen </w:t>
      </w:r>
      <w:r w:rsidR="00E4194D">
        <w:t xml:space="preserve">gemäß den </w:t>
      </w:r>
      <w:r>
        <w:t xml:space="preserve">Einbauempfehlungen des Herstellers in ihrer neuesten Ausgabe sind zu beachten. </w:t>
      </w:r>
    </w:p>
    <w:p w:rsidR="001106AE" w:rsidRDefault="001106AE" w:rsidP="001106AE">
      <w:pPr>
        <w:ind w:left="794"/>
        <w:jc w:val="both"/>
      </w:pPr>
    </w:p>
    <w:p w:rsidR="001106AE" w:rsidRDefault="001106AE" w:rsidP="001106AE">
      <w:pPr>
        <w:ind w:left="794"/>
        <w:jc w:val="both"/>
      </w:pPr>
    </w:p>
    <w:p w:rsidR="001106AE" w:rsidRDefault="001106AE" w:rsidP="001106AE">
      <w:pPr>
        <w:ind w:left="794"/>
        <w:jc w:val="both"/>
      </w:pPr>
      <w:r>
        <w:t xml:space="preserve">Menge m² ...........;                                                                         EP €/m² ...............;                           </w:t>
      </w:r>
    </w:p>
    <w:p w:rsidR="001106AE" w:rsidRDefault="001106AE" w:rsidP="001106AE">
      <w:pPr>
        <w:ind w:left="794"/>
        <w:jc w:val="both"/>
      </w:pPr>
      <w:r>
        <w:t>Menge Stck</w:t>
      </w:r>
      <w:r w:rsidRPr="001106AE">
        <w:t xml:space="preserve"> ...........;                </w:t>
      </w:r>
      <w:r>
        <w:t xml:space="preserve">                                                    </w:t>
      </w:r>
      <w:r w:rsidRPr="001106AE">
        <w:t xml:space="preserve">EP €/Stck...............;        </w:t>
      </w:r>
    </w:p>
    <w:p w:rsidR="001106AE" w:rsidRDefault="001106AE" w:rsidP="001106AE">
      <w:pPr>
        <w:ind w:left="794"/>
        <w:jc w:val="both"/>
      </w:pPr>
    </w:p>
    <w:p w:rsidR="001106AE" w:rsidRDefault="001106AE" w:rsidP="001106AE">
      <w:pPr>
        <w:ind w:left="794"/>
        <w:jc w:val="both"/>
      </w:pPr>
    </w:p>
    <w:p w:rsidR="001106AE" w:rsidRPr="00A36422" w:rsidRDefault="001106AE" w:rsidP="00A36422">
      <w:pPr>
        <w:rPr>
          <w:b/>
        </w:rPr>
      </w:pPr>
      <w:r w:rsidRPr="00A36422">
        <w:rPr>
          <w:b/>
        </w:rPr>
        <w:lastRenderedPageBreak/>
        <w:t xml:space="preserve">  2        Anpassungen</w:t>
      </w:r>
    </w:p>
    <w:p w:rsidR="001106AE" w:rsidRDefault="001106AE" w:rsidP="001106AE">
      <w:pPr>
        <w:ind w:left="794"/>
        <w:jc w:val="both"/>
      </w:pPr>
    </w:p>
    <w:p w:rsidR="001106AE" w:rsidRDefault="00A36422" w:rsidP="001106AE">
      <w:pPr>
        <w:ind w:left="794"/>
        <w:jc w:val="both"/>
      </w:pPr>
      <w:r>
        <w:t xml:space="preserve">Schneiden von </w:t>
      </w:r>
      <w:r w:rsidR="006A77CD">
        <w:t>BiMuro - Mauerelementen</w:t>
      </w:r>
      <w:r w:rsidR="001106AE">
        <w:t xml:space="preserve"> mit Nassschneidegerät für Anpassungen an Rändern, Schrägen und Einbauteilen. Die Oberflächen sind unmittelbar nach dem Zuschnitt zu säubern.</w:t>
      </w:r>
    </w:p>
    <w:p w:rsidR="001106AE" w:rsidRDefault="001106AE" w:rsidP="001106AE">
      <w:pPr>
        <w:ind w:left="794"/>
        <w:jc w:val="both"/>
      </w:pPr>
    </w:p>
    <w:p w:rsidR="001106AE" w:rsidRDefault="001106AE" w:rsidP="001106AE">
      <w:pPr>
        <w:ind w:left="794"/>
        <w:jc w:val="both"/>
      </w:pPr>
      <w:r>
        <w:t xml:space="preserve">Menge lfm ...........;                                                                        EP €/lfm ...............;      </w:t>
      </w:r>
    </w:p>
    <w:p w:rsidR="00E44C59" w:rsidRDefault="001106AE" w:rsidP="001106AE">
      <w:pPr>
        <w:ind w:left="794"/>
        <w:jc w:val="both"/>
      </w:pPr>
      <w:r>
        <w:t xml:space="preserve">                    </w:t>
      </w:r>
    </w:p>
    <w:p w:rsidR="00635A79" w:rsidRDefault="00E44C59" w:rsidP="001A536B">
      <w:pPr>
        <w:ind w:left="794"/>
      </w:pPr>
      <w:r>
        <w:t>Menge Stück</w:t>
      </w:r>
      <w:r w:rsidR="001A536B">
        <w:t xml:space="preserve"> .</w:t>
      </w:r>
      <w:r>
        <w:t xml:space="preserve">..........;              </w:t>
      </w:r>
      <w:r w:rsidR="001A536B">
        <w:t xml:space="preserve">                                                   </w:t>
      </w:r>
      <w:r>
        <w:t xml:space="preserve"> EP €/Stck</w:t>
      </w:r>
      <w:r w:rsidR="001A536B">
        <w:t xml:space="preserve">...............;        </w:t>
      </w:r>
    </w:p>
    <w:p w:rsidR="00635A79" w:rsidRDefault="00635A79" w:rsidP="001A536B">
      <w:pPr>
        <w:ind w:left="794"/>
      </w:pPr>
    </w:p>
    <w:sectPr w:rsidR="00635A79" w:rsidSect="00012C93">
      <w:footerReference w:type="default" r:id="rId8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B48" w:rsidRDefault="00AD3B48" w:rsidP="001C2132">
      <w:r>
        <w:separator/>
      </w:r>
    </w:p>
  </w:endnote>
  <w:endnote w:type="continuationSeparator" w:id="0">
    <w:p w:rsidR="00AD3B48" w:rsidRDefault="00AD3B48" w:rsidP="001C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33" w:rsidRPr="00B77733" w:rsidRDefault="00C02BC8">
    <w:pPr>
      <w:pStyle w:val="Fuzeile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6409690</wp:posOffset>
              </wp:positionH>
              <wp:positionV relativeFrom="page">
                <wp:posOffset>10351770</wp:posOffset>
              </wp:positionV>
              <wp:extent cx="546100" cy="313690"/>
              <wp:effectExtent l="0" t="0" r="0" b="2540"/>
              <wp:wrapNone/>
              <wp:docPr id="2" name="Textfeld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733" w:rsidRPr="00B77733" w:rsidRDefault="00B77733">
                          <w:pPr>
                            <w:pStyle w:val="Fuzeile"/>
                            <w:jc w:val="right"/>
                            <w:rPr>
                              <w:rFonts w:cs="Arial"/>
                              <w:color w:val="000000"/>
                              <w:szCs w:val="40"/>
                            </w:rPr>
                          </w:pP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instrText>PAGE  \* Arabic  \* MERGEFORMAT</w:instrTex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7A4542">
                            <w:rPr>
                              <w:rFonts w:cs="Arial"/>
                              <w:noProof/>
                              <w:color w:val="000000"/>
                              <w:szCs w:val="40"/>
                            </w:rPr>
                            <w:t>1</w: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6" o:spid="_x0000_s1026" type="#_x0000_t202" style="position:absolute;margin-left:504.7pt;margin-top:815.1pt;width:43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xPuAIAALk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" filled="f" stroked="f" strokeweight=".5pt">
              <v:textbox>
                <w:txbxContent>
                  <w:p w:rsidR="00B77733" w:rsidRPr="00B77733" w:rsidRDefault="00B77733">
                    <w:pPr>
                      <w:pStyle w:val="Fuzeile"/>
                      <w:jc w:val="right"/>
                      <w:rPr>
                        <w:rFonts w:cs="Arial"/>
                        <w:color w:val="000000"/>
                        <w:szCs w:val="40"/>
                      </w:rPr>
                    </w:pP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begin"/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instrText>PAGE  \* Arabic  \* MERGEFORMAT</w:instrTex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separate"/>
                    </w:r>
                    <w:r w:rsidR="007A4542">
                      <w:rPr>
                        <w:rFonts w:cs="Arial"/>
                        <w:noProof/>
                        <w:color w:val="000000"/>
                        <w:szCs w:val="40"/>
                      </w:rPr>
                      <w:t>1</w: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10173970</wp:posOffset>
              </wp:positionV>
              <wp:extent cx="6120130" cy="36195"/>
              <wp:effectExtent l="0" t="1270" r="0" b="635"/>
              <wp:wrapSquare wrapText="bothSides"/>
              <wp:docPr id="1" name="Rechtec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861236" id="Rechteck 58" o:spid="_x0000_s1026" style="position:absolute;margin-left:56.7pt;margin-top:801.1pt;width:481.9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" filled="f" fillcolor="#4f81bd" stroked="f" strokeweight="2pt">
              <w10:wrap type="square" anchorx="page" anchory="page"/>
            </v:rect>
          </w:pict>
        </mc:Fallback>
      </mc:AlternateContent>
    </w:r>
    <w:r w:rsidR="00B77733" w:rsidRPr="00B77733">
      <w:rPr>
        <w:sz w:val="20"/>
      </w:rPr>
      <w:t xml:space="preserve">              Textvorschlag einer Leistungsbeschreibung Birkenmeier S+D</w:t>
    </w:r>
    <w:r w:rsidR="00A808BF">
      <w:rPr>
        <w:sz w:val="20"/>
      </w:rPr>
      <w:t xml:space="preserve"> 1</w:t>
    </w:r>
    <w:r w:rsidR="007A4542">
      <w:rPr>
        <w:sz w:val="20"/>
      </w:rPr>
      <w:t>2</w:t>
    </w:r>
    <w:r w:rsidR="00A808BF">
      <w:rPr>
        <w:sz w:val="20"/>
      </w:rPr>
      <w:t>.2</w:t>
    </w:r>
    <w:r w:rsidR="007A4542">
      <w:rPr>
        <w:sz w:val="20"/>
      </w:rPr>
      <w:t>2</w:t>
    </w:r>
  </w:p>
  <w:p w:rsidR="00012C93" w:rsidRDefault="00012C93" w:rsidP="00012C93">
    <w:pPr>
      <w:tabs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B48" w:rsidRDefault="00AD3B48" w:rsidP="001C2132">
      <w:r>
        <w:separator/>
      </w:r>
    </w:p>
  </w:footnote>
  <w:footnote w:type="continuationSeparator" w:id="0">
    <w:p w:rsidR="00AD3B48" w:rsidRDefault="00AD3B48" w:rsidP="001C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60EA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A2C09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C9C6CB9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FB54E9F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782D57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B953AF9"/>
    <w:multiLevelType w:val="multilevel"/>
    <w:tmpl w:val="3788EA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2" w:hanging="2160"/>
      </w:pPr>
      <w:rPr>
        <w:rFonts w:hint="default"/>
      </w:rPr>
    </w:lvl>
  </w:abstractNum>
  <w:abstractNum w:abstractNumId="6" w15:restartNumberingAfterBreak="0">
    <w:nsid w:val="2BBC7935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2080A05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326217EA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D9D4C9E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E58523C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572A2D70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81205C2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97E7348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E054202"/>
    <w:multiLevelType w:val="hybridMultilevel"/>
    <w:tmpl w:val="10468A48"/>
    <w:lvl w:ilvl="0" w:tplc="67B0441A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15" w:hanging="360"/>
      </w:pPr>
    </w:lvl>
    <w:lvl w:ilvl="2" w:tplc="0407001B" w:tentative="1">
      <w:start w:val="1"/>
      <w:numFmt w:val="lowerRoman"/>
      <w:lvlText w:val="%3."/>
      <w:lvlJc w:val="right"/>
      <w:pPr>
        <w:ind w:left="1935" w:hanging="180"/>
      </w:pPr>
    </w:lvl>
    <w:lvl w:ilvl="3" w:tplc="0407000F" w:tentative="1">
      <w:start w:val="1"/>
      <w:numFmt w:val="decimal"/>
      <w:lvlText w:val="%4."/>
      <w:lvlJc w:val="left"/>
      <w:pPr>
        <w:ind w:left="2655" w:hanging="360"/>
      </w:pPr>
    </w:lvl>
    <w:lvl w:ilvl="4" w:tplc="04070019" w:tentative="1">
      <w:start w:val="1"/>
      <w:numFmt w:val="lowerLetter"/>
      <w:lvlText w:val="%5."/>
      <w:lvlJc w:val="left"/>
      <w:pPr>
        <w:ind w:left="3375" w:hanging="360"/>
      </w:pPr>
    </w:lvl>
    <w:lvl w:ilvl="5" w:tplc="0407001B" w:tentative="1">
      <w:start w:val="1"/>
      <w:numFmt w:val="lowerRoman"/>
      <w:lvlText w:val="%6."/>
      <w:lvlJc w:val="right"/>
      <w:pPr>
        <w:ind w:left="4095" w:hanging="180"/>
      </w:pPr>
    </w:lvl>
    <w:lvl w:ilvl="6" w:tplc="0407000F" w:tentative="1">
      <w:start w:val="1"/>
      <w:numFmt w:val="decimal"/>
      <w:lvlText w:val="%7."/>
      <w:lvlJc w:val="left"/>
      <w:pPr>
        <w:ind w:left="4815" w:hanging="360"/>
      </w:pPr>
    </w:lvl>
    <w:lvl w:ilvl="7" w:tplc="04070019" w:tentative="1">
      <w:start w:val="1"/>
      <w:numFmt w:val="lowerLetter"/>
      <w:lvlText w:val="%8."/>
      <w:lvlJc w:val="left"/>
      <w:pPr>
        <w:ind w:left="5535" w:hanging="360"/>
      </w:pPr>
    </w:lvl>
    <w:lvl w:ilvl="8" w:tplc="0407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11"/>
  </w:num>
  <w:num w:numId="7">
    <w:abstractNumId w:val="6"/>
  </w:num>
  <w:num w:numId="8">
    <w:abstractNumId w:val="4"/>
  </w:num>
  <w:num w:numId="9">
    <w:abstractNumId w:val="10"/>
  </w:num>
  <w:num w:numId="10">
    <w:abstractNumId w:val="13"/>
  </w:num>
  <w:num w:numId="11">
    <w:abstractNumId w:val="3"/>
  </w:num>
  <w:num w:numId="12">
    <w:abstractNumId w:val="1"/>
  </w:num>
  <w:num w:numId="13">
    <w:abstractNumId w:val="0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D1"/>
    <w:rsid w:val="00006218"/>
    <w:rsid w:val="00012C93"/>
    <w:rsid w:val="00016DD6"/>
    <w:rsid w:val="00017299"/>
    <w:rsid w:val="00023A17"/>
    <w:rsid w:val="0003383E"/>
    <w:rsid w:val="0004793F"/>
    <w:rsid w:val="0005357D"/>
    <w:rsid w:val="00087952"/>
    <w:rsid w:val="00091452"/>
    <w:rsid w:val="0009619C"/>
    <w:rsid w:val="000A12D0"/>
    <w:rsid w:val="000A7C99"/>
    <w:rsid w:val="000B63D9"/>
    <w:rsid w:val="000B7DD0"/>
    <w:rsid w:val="000C4831"/>
    <w:rsid w:val="000C5AB0"/>
    <w:rsid w:val="000C6401"/>
    <w:rsid w:val="000F19D2"/>
    <w:rsid w:val="000F4A5A"/>
    <w:rsid w:val="000F58E0"/>
    <w:rsid w:val="001106AE"/>
    <w:rsid w:val="00113B06"/>
    <w:rsid w:val="00113B59"/>
    <w:rsid w:val="00116A27"/>
    <w:rsid w:val="00117884"/>
    <w:rsid w:val="001229BC"/>
    <w:rsid w:val="00126DA3"/>
    <w:rsid w:val="00131604"/>
    <w:rsid w:val="00131C7F"/>
    <w:rsid w:val="001408BB"/>
    <w:rsid w:val="00140F76"/>
    <w:rsid w:val="00183C16"/>
    <w:rsid w:val="0018707B"/>
    <w:rsid w:val="00191C63"/>
    <w:rsid w:val="001951F7"/>
    <w:rsid w:val="001A536B"/>
    <w:rsid w:val="001C120C"/>
    <w:rsid w:val="001C2132"/>
    <w:rsid w:val="001C4AD4"/>
    <w:rsid w:val="001E5376"/>
    <w:rsid w:val="001E6179"/>
    <w:rsid w:val="002001AC"/>
    <w:rsid w:val="002125C5"/>
    <w:rsid w:val="002138F8"/>
    <w:rsid w:val="00226D99"/>
    <w:rsid w:val="002510B1"/>
    <w:rsid w:val="00281BCA"/>
    <w:rsid w:val="00284CD7"/>
    <w:rsid w:val="00292714"/>
    <w:rsid w:val="00293ACB"/>
    <w:rsid w:val="002946D6"/>
    <w:rsid w:val="002E519F"/>
    <w:rsid w:val="002E7083"/>
    <w:rsid w:val="0030427D"/>
    <w:rsid w:val="00304B88"/>
    <w:rsid w:val="003136D0"/>
    <w:rsid w:val="003357C4"/>
    <w:rsid w:val="00337DE6"/>
    <w:rsid w:val="003460FE"/>
    <w:rsid w:val="00346806"/>
    <w:rsid w:val="003535AD"/>
    <w:rsid w:val="003540A2"/>
    <w:rsid w:val="00356C7D"/>
    <w:rsid w:val="00384C0A"/>
    <w:rsid w:val="00387FD0"/>
    <w:rsid w:val="00390BE8"/>
    <w:rsid w:val="003B05E1"/>
    <w:rsid w:val="003C17E9"/>
    <w:rsid w:val="003C3D5F"/>
    <w:rsid w:val="003C50F4"/>
    <w:rsid w:val="003D1971"/>
    <w:rsid w:val="003F1E28"/>
    <w:rsid w:val="003F585E"/>
    <w:rsid w:val="00405011"/>
    <w:rsid w:val="0041623C"/>
    <w:rsid w:val="00422CEE"/>
    <w:rsid w:val="004245B2"/>
    <w:rsid w:val="0045724B"/>
    <w:rsid w:val="00465EFC"/>
    <w:rsid w:val="00481ADF"/>
    <w:rsid w:val="004833E3"/>
    <w:rsid w:val="00491395"/>
    <w:rsid w:val="0049219F"/>
    <w:rsid w:val="004948E6"/>
    <w:rsid w:val="004E3A37"/>
    <w:rsid w:val="004F245A"/>
    <w:rsid w:val="005076F0"/>
    <w:rsid w:val="00524EAF"/>
    <w:rsid w:val="00531093"/>
    <w:rsid w:val="005450AE"/>
    <w:rsid w:val="00580A6E"/>
    <w:rsid w:val="00596E43"/>
    <w:rsid w:val="00597D18"/>
    <w:rsid w:val="005A13FD"/>
    <w:rsid w:val="005B63C8"/>
    <w:rsid w:val="005C012E"/>
    <w:rsid w:val="005C084C"/>
    <w:rsid w:val="005C2549"/>
    <w:rsid w:val="005E192F"/>
    <w:rsid w:val="006026FE"/>
    <w:rsid w:val="006079D1"/>
    <w:rsid w:val="00630401"/>
    <w:rsid w:val="00635A79"/>
    <w:rsid w:val="0064498D"/>
    <w:rsid w:val="00653BC9"/>
    <w:rsid w:val="00654C71"/>
    <w:rsid w:val="00655B87"/>
    <w:rsid w:val="00655F6A"/>
    <w:rsid w:val="00660CED"/>
    <w:rsid w:val="00670FA6"/>
    <w:rsid w:val="0069790E"/>
    <w:rsid w:val="006A3FA7"/>
    <w:rsid w:val="006A77CD"/>
    <w:rsid w:val="006B0030"/>
    <w:rsid w:val="006B0A19"/>
    <w:rsid w:val="006B7258"/>
    <w:rsid w:val="006C2CD7"/>
    <w:rsid w:val="006C3C41"/>
    <w:rsid w:val="006C568E"/>
    <w:rsid w:val="006D03E5"/>
    <w:rsid w:val="006F53F7"/>
    <w:rsid w:val="006F5FEF"/>
    <w:rsid w:val="0070278B"/>
    <w:rsid w:val="007346AD"/>
    <w:rsid w:val="00736520"/>
    <w:rsid w:val="00742761"/>
    <w:rsid w:val="0074484F"/>
    <w:rsid w:val="00750EC3"/>
    <w:rsid w:val="00756A15"/>
    <w:rsid w:val="007615E4"/>
    <w:rsid w:val="0077630B"/>
    <w:rsid w:val="00791338"/>
    <w:rsid w:val="00796492"/>
    <w:rsid w:val="007A4542"/>
    <w:rsid w:val="007C3B9E"/>
    <w:rsid w:val="00802603"/>
    <w:rsid w:val="008163F8"/>
    <w:rsid w:val="00816F9E"/>
    <w:rsid w:val="00817D46"/>
    <w:rsid w:val="00821F94"/>
    <w:rsid w:val="00836A96"/>
    <w:rsid w:val="00841AD0"/>
    <w:rsid w:val="0084684B"/>
    <w:rsid w:val="00855F72"/>
    <w:rsid w:val="00860B0F"/>
    <w:rsid w:val="00865417"/>
    <w:rsid w:val="00887EE9"/>
    <w:rsid w:val="008A5EDD"/>
    <w:rsid w:val="008B4303"/>
    <w:rsid w:val="008B76D9"/>
    <w:rsid w:val="008C314E"/>
    <w:rsid w:val="008D0FF5"/>
    <w:rsid w:val="008D1BDA"/>
    <w:rsid w:val="008D3D1B"/>
    <w:rsid w:val="008D78DD"/>
    <w:rsid w:val="008E4E02"/>
    <w:rsid w:val="00915DA5"/>
    <w:rsid w:val="009174D4"/>
    <w:rsid w:val="00930D24"/>
    <w:rsid w:val="00945FD1"/>
    <w:rsid w:val="00965953"/>
    <w:rsid w:val="00966B77"/>
    <w:rsid w:val="009776A4"/>
    <w:rsid w:val="00986294"/>
    <w:rsid w:val="00991DBB"/>
    <w:rsid w:val="00992B23"/>
    <w:rsid w:val="009C45C8"/>
    <w:rsid w:val="009D2891"/>
    <w:rsid w:val="009F3B37"/>
    <w:rsid w:val="00A00B78"/>
    <w:rsid w:val="00A05233"/>
    <w:rsid w:val="00A10430"/>
    <w:rsid w:val="00A13F16"/>
    <w:rsid w:val="00A36422"/>
    <w:rsid w:val="00A4560C"/>
    <w:rsid w:val="00A808BF"/>
    <w:rsid w:val="00A82273"/>
    <w:rsid w:val="00AA3C00"/>
    <w:rsid w:val="00AA74DF"/>
    <w:rsid w:val="00AB510B"/>
    <w:rsid w:val="00AD3B48"/>
    <w:rsid w:val="00AD5FC1"/>
    <w:rsid w:val="00B0686C"/>
    <w:rsid w:val="00B26D1E"/>
    <w:rsid w:val="00B46F0A"/>
    <w:rsid w:val="00B51645"/>
    <w:rsid w:val="00B7055D"/>
    <w:rsid w:val="00B747EF"/>
    <w:rsid w:val="00B77733"/>
    <w:rsid w:val="00BD0E21"/>
    <w:rsid w:val="00BD6C61"/>
    <w:rsid w:val="00BF6120"/>
    <w:rsid w:val="00C02BC8"/>
    <w:rsid w:val="00C10602"/>
    <w:rsid w:val="00C22D81"/>
    <w:rsid w:val="00C43110"/>
    <w:rsid w:val="00C549E0"/>
    <w:rsid w:val="00C61A63"/>
    <w:rsid w:val="00C77036"/>
    <w:rsid w:val="00C87AB3"/>
    <w:rsid w:val="00CA04FA"/>
    <w:rsid w:val="00CA3B31"/>
    <w:rsid w:val="00CB7198"/>
    <w:rsid w:val="00CD74B6"/>
    <w:rsid w:val="00D05E37"/>
    <w:rsid w:val="00D13CC8"/>
    <w:rsid w:val="00D4120D"/>
    <w:rsid w:val="00D54B3A"/>
    <w:rsid w:val="00D56268"/>
    <w:rsid w:val="00D630B0"/>
    <w:rsid w:val="00D76082"/>
    <w:rsid w:val="00D76C2D"/>
    <w:rsid w:val="00D83CE3"/>
    <w:rsid w:val="00D87230"/>
    <w:rsid w:val="00D9339B"/>
    <w:rsid w:val="00DA7A5D"/>
    <w:rsid w:val="00DB2443"/>
    <w:rsid w:val="00DC1F4D"/>
    <w:rsid w:val="00DC44AA"/>
    <w:rsid w:val="00DD1C42"/>
    <w:rsid w:val="00DD772D"/>
    <w:rsid w:val="00DE1627"/>
    <w:rsid w:val="00E11576"/>
    <w:rsid w:val="00E33377"/>
    <w:rsid w:val="00E4194D"/>
    <w:rsid w:val="00E42201"/>
    <w:rsid w:val="00E44C59"/>
    <w:rsid w:val="00E51B43"/>
    <w:rsid w:val="00E55FA6"/>
    <w:rsid w:val="00E60AED"/>
    <w:rsid w:val="00E71A18"/>
    <w:rsid w:val="00E758BC"/>
    <w:rsid w:val="00EA671D"/>
    <w:rsid w:val="00EE431E"/>
    <w:rsid w:val="00EF2254"/>
    <w:rsid w:val="00EF35E8"/>
    <w:rsid w:val="00EF77B9"/>
    <w:rsid w:val="00F00630"/>
    <w:rsid w:val="00F05CCE"/>
    <w:rsid w:val="00F1068F"/>
    <w:rsid w:val="00F21D0A"/>
    <w:rsid w:val="00F40639"/>
    <w:rsid w:val="00F61B41"/>
    <w:rsid w:val="00F64782"/>
    <w:rsid w:val="00F72EC4"/>
    <w:rsid w:val="00F77F7A"/>
    <w:rsid w:val="00F8073F"/>
    <w:rsid w:val="00F94834"/>
    <w:rsid w:val="00FA3AC4"/>
    <w:rsid w:val="00FA62AA"/>
    <w:rsid w:val="00FB5180"/>
    <w:rsid w:val="00FD15A0"/>
    <w:rsid w:val="00FD1C23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F41B89D"/>
  <w15:chartTrackingRefBased/>
  <w15:docId w15:val="{2A15968B-E312-491A-AECE-9E14BA22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77B9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ind w:left="141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color w:val="3366FF"/>
    </w:rPr>
  </w:style>
  <w:style w:type="paragraph" w:styleId="Textkrper-Zeileneinzug">
    <w:name w:val="Body Text Indent"/>
    <w:basedOn w:val="Standard"/>
    <w:pPr>
      <w:ind w:left="1410"/>
    </w:pPr>
  </w:style>
  <w:style w:type="paragraph" w:styleId="Kopfzeile">
    <w:name w:val="header"/>
    <w:basedOn w:val="Standard"/>
    <w:link w:val="Kopf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C213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C2132"/>
    <w:rPr>
      <w:rFonts w:ascii="Arial" w:hAnsi="Arial"/>
      <w:sz w:val="24"/>
      <w:szCs w:val="24"/>
    </w:rPr>
  </w:style>
  <w:style w:type="paragraph" w:styleId="Aufzhlungszeichen">
    <w:name w:val="List Bullet"/>
    <w:basedOn w:val="Standard"/>
    <w:rsid w:val="000A12D0"/>
    <w:pPr>
      <w:numPr>
        <w:numId w:val="13"/>
      </w:numPr>
      <w:contextualSpacing/>
    </w:pPr>
    <w:rPr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619C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09619C"/>
  </w:style>
  <w:style w:type="paragraph" w:styleId="Verzeichnis2">
    <w:name w:val="toc 2"/>
    <w:basedOn w:val="Standard"/>
    <w:next w:val="Standard"/>
    <w:autoRedefine/>
    <w:uiPriority w:val="39"/>
    <w:rsid w:val="0009619C"/>
    <w:pPr>
      <w:ind w:left="240"/>
    </w:pPr>
  </w:style>
  <w:style w:type="character" w:styleId="Hyperlink">
    <w:name w:val="Hyperlink"/>
    <w:uiPriority w:val="99"/>
    <w:unhideWhenUsed/>
    <w:rsid w:val="000961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12C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12C9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1A536B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04A06-7AC4-4875-BBE0-9F9E74C1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City – Truck</vt:lpstr>
    </vt:vector>
  </TitlesOfParts>
  <Company>Kronimus AG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City – Truck</dc:title>
  <dc:subject/>
  <dc:creator>Textvorschlag einer Leistungsbeschreibung Birkenmeier S+D</dc:creator>
  <cp:keywords/>
  <cp:lastModifiedBy>Breithaupt, Reiner</cp:lastModifiedBy>
  <cp:revision>2</cp:revision>
  <cp:lastPrinted>2018-02-28T07:40:00Z</cp:lastPrinted>
  <dcterms:created xsi:type="dcterms:W3CDTF">2022-12-14T15:14:00Z</dcterms:created>
  <dcterms:modified xsi:type="dcterms:W3CDTF">2022-12-14T15:14:00Z</dcterms:modified>
</cp:coreProperties>
</file>